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2A71" w14:textId="77777777" w:rsidR="00781226" w:rsidRPr="008C052C" w:rsidRDefault="00781226" w:rsidP="00783A30">
      <w:pPr>
        <w:tabs>
          <w:tab w:val="center" w:pos="4680"/>
        </w:tabs>
        <w:suppressAutoHyphens/>
        <w:spacing w:after="0"/>
        <w:jc w:val="center"/>
        <w:rPr>
          <w:rFonts w:ascii="Arial" w:hAnsi="Arial" w:cs="Arial"/>
          <w:b/>
          <w:bCs/>
          <w:spacing w:val="-3"/>
          <w:szCs w:val="24"/>
        </w:rPr>
      </w:pPr>
      <w:r w:rsidRPr="008C052C">
        <w:rPr>
          <w:rFonts w:ascii="Arial" w:hAnsi="Arial" w:cs="Arial"/>
          <w:b/>
          <w:bCs/>
          <w:spacing w:val="-3"/>
          <w:szCs w:val="24"/>
        </w:rPr>
        <w:t>ARTICLE 30</w:t>
      </w:r>
    </w:p>
    <w:p w14:paraId="1E022A72" w14:textId="77777777" w:rsidR="00781226" w:rsidRPr="008C052C" w:rsidRDefault="00781226" w:rsidP="00783A30">
      <w:pPr>
        <w:tabs>
          <w:tab w:val="left" w:pos="0"/>
        </w:tabs>
        <w:suppressAutoHyphens/>
        <w:spacing w:after="0"/>
        <w:jc w:val="center"/>
        <w:rPr>
          <w:rFonts w:ascii="Arial" w:hAnsi="Arial" w:cs="Arial"/>
          <w:b/>
          <w:bCs/>
          <w:spacing w:val="-3"/>
          <w:szCs w:val="24"/>
        </w:rPr>
      </w:pPr>
      <w:r w:rsidRPr="008C052C">
        <w:rPr>
          <w:rFonts w:ascii="Arial" w:hAnsi="Arial" w:cs="Arial"/>
          <w:b/>
          <w:bCs/>
          <w:spacing w:val="-3"/>
          <w:szCs w:val="24"/>
        </w:rPr>
        <w:t>Expedited Arbitration</w:t>
      </w:r>
    </w:p>
    <w:p w14:paraId="1E022A73"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74" w14:textId="77777777" w:rsidR="00781226" w:rsidRDefault="00781226" w:rsidP="00783A30">
      <w:pPr>
        <w:tabs>
          <w:tab w:val="left" w:pos="0"/>
        </w:tabs>
        <w:suppressAutoHyphens/>
        <w:spacing w:after="0"/>
        <w:jc w:val="both"/>
        <w:rPr>
          <w:rFonts w:ascii="Arial" w:hAnsi="Arial" w:cs="Arial"/>
          <w:bCs/>
          <w:spacing w:val="-3"/>
          <w:szCs w:val="24"/>
        </w:rPr>
      </w:pPr>
    </w:p>
    <w:p w14:paraId="1E022A75" w14:textId="77777777" w:rsidR="00781226" w:rsidRPr="008C052C" w:rsidRDefault="00781226" w:rsidP="00783A30">
      <w:pPr>
        <w:tabs>
          <w:tab w:val="left" w:pos="0"/>
        </w:tabs>
        <w:suppressAutoHyphens/>
        <w:spacing w:after="0"/>
        <w:jc w:val="both"/>
        <w:rPr>
          <w:rFonts w:ascii="Arial" w:hAnsi="Arial" w:cs="Arial"/>
          <w:b/>
          <w:bCs/>
          <w:spacing w:val="-3"/>
          <w:szCs w:val="24"/>
        </w:rPr>
      </w:pPr>
      <w:r w:rsidRPr="008C052C">
        <w:rPr>
          <w:rFonts w:ascii="Arial" w:hAnsi="Arial" w:cs="Arial"/>
          <w:b/>
          <w:bCs/>
          <w:spacing w:val="-3"/>
          <w:szCs w:val="24"/>
        </w:rPr>
        <w:t>Section 1</w:t>
      </w:r>
    </w:p>
    <w:p w14:paraId="1E022A76"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48DB3B5C" w14:textId="47A735B2" w:rsidR="004C2E9C" w:rsidRPr="004C2E9C" w:rsidRDefault="004C2E9C" w:rsidP="00783A30">
      <w:pPr>
        <w:tabs>
          <w:tab w:val="left" w:pos="0"/>
        </w:tabs>
        <w:suppressAutoHyphens/>
        <w:spacing w:after="0"/>
        <w:jc w:val="both"/>
        <w:rPr>
          <w:rFonts w:ascii="Arial" w:hAnsi="Arial" w:cs="Arial"/>
          <w:b/>
          <w:bCs/>
          <w:spacing w:val="-3"/>
          <w:szCs w:val="24"/>
        </w:rPr>
      </w:pPr>
      <w:r w:rsidRPr="004C2E9C">
        <w:rPr>
          <w:rFonts w:ascii="Arial" w:hAnsi="Arial" w:cs="Arial"/>
          <w:b/>
          <w:bCs/>
          <w:spacing w:val="-3"/>
          <w:szCs w:val="24"/>
        </w:rPr>
        <w:t>Any grievance filed prior to July 9, 2018, concerning the assignment of ratings of record; or the award of any form of incentive pay, including cash awards; quality step increases; or recruitment, retention, or relocation payments, cannot move to binding arbitration.</w:t>
      </w:r>
    </w:p>
    <w:p w14:paraId="4BBCE5E6" w14:textId="77777777" w:rsidR="004C2E9C" w:rsidRDefault="004C2E9C" w:rsidP="00783A30">
      <w:pPr>
        <w:tabs>
          <w:tab w:val="left" w:pos="0"/>
        </w:tabs>
        <w:suppressAutoHyphens/>
        <w:spacing w:after="0"/>
        <w:jc w:val="both"/>
        <w:rPr>
          <w:rFonts w:ascii="Arial" w:hAnsi="Arial" w:cs="Arial"/>
          <w:bCs/>
          <w:spacing w:val="-3"/>
          <w:szCs w:val="24"/>
        </w:rPr>
      </w:pPr>
    </w:p>
    <w:p w14:paraId="1E022A77" w14:textId="77777777" w:rsidR="00781226" w:rsidRPr="00F73C2F" w:rsidRDefault="00781226" w:rsidP="00783A30">
      <w:pPr>
        <w:tabs>
          <w:tab w:val="left" w:pos="0"/>
        </w:tabs>
        <w:suppressAutoHyphens/>
        <w:spacing w:after="0"/>
        <w:jc w:val="both"/>
        <w:rPr>
          <w:rFonts w:ascii="Arial" w:hAnsi="Arial" w:cs="Arial"/>
          <w:bCs/>
          <w:spacing w:val="-3"/>
          <w:szCs w:val="24"/>
        </w:rPr>
      </w:pPr>
      <w:r w:rsidRPr="00F73C2F">
        <w:rPr>
          <w:rFonts w:ascii="Arial" w:hAnsi="Arial" w:cs="Arial"/>
          <w:bCs/>
          <w:spacing w:val="-3"/>
          <w:szCs w:val="24"/>
        </w:rPr>
        <w:t>This expedited arbitration procedure is intended to provide prompt and efficient resolution of certain matters.  Accordingly, the Parties agree to submit grievances concerning the following matters to arbitration in accordance with the terms of this Agreement:</w:t>
      </w:r>
    </w:p>
    <w:p w14:paraId="1E022A78"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79"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A.</w:t>
      </w:r>
      <w:r w:rsidRPr="00F73C2F">
        <w:rPr>
          <w:rFonts w:ascii="Arial" w:hAnsi="Arial" w:cs="Arial"/>
          <w:bCs/>
          <w:spacing w:val="-3"/>
          <w:szCs w:val="24"/>
        </w:rPr>
        <w:tab/>
        <w:t>Suspension of fourteen (14) days or less;</w:t>
      </w:r>
    </w:p>
    <w:p w14:paraId="1E022A7A"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7B"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B.</w:t>
      </w:r>
      <w:r w:rsidRPr="00F73C2F">
        <w:rPr>
          <w:rFonts w:ascii="Arial" w:hAnsi="Arial" w:cs="Arial"/>
          <w:bCs/>
          <w:spacing w:val="-3"/>
          <w:szCs w:val="24"/>
        </w:rPr>
        <w:tab/>
        <w:t>Written reprimands;</w:t>
      </w:r>
    </w:p>
    <w:p w14:paraId="1E022A7C"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7D"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C.</w:t>
      </w:r>
      <w:r w:rsidRPr="00F73C2F">
        <w:rPr>
          <w:rFonts w:ascii="Arial" w:hAnsi="Arial" w:cs="Arial"/>
          <w:bCs/>
          <w:spacing w:val="-3"/>
          <w:szCs w:val="24"/>
        </w:rPr>
        <w:tab/>
        <w:t>Denials of annual, sick, or leave without pay;</w:t>
      </w:r>
    </w:p>
    <w:p w14:paraId="1E022A7E"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7F"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D.</w:t>
      </w:r>
      <w:r w:rsidRPr="00F73C2F">
        <w:rPr>
          <w:rFonts w:ascii="Arial" w:hAnsi="Arial" w:cs="Arial"/>
          <w:bCs/>
          <w:spacing w:val="-3"/>
          <w:szCs w:val="24"/>
        </w:rPr>
        <w:tab/>
      </w:r>
      <w:r w:rsidRPr="004C2E9C">
        <w:rPr>
          <w:rFonts w:ascii="Arial" w:hAnsi="Arial" w:cs="Arial"/>
          <w:bCs/>
          <w:strike/>
          <w:spacing w:val="-3"/>
          <w:szCs w:val="24"/>
        </w:rPr>
        <w:t>Performance appraisals, or</w:t>
      </w:r>
      <w:r w:rsidRPr="00F73C2F">
        <w:rPr>
          <w:rFonts w:ascii="Arial" w:hAnsi="Arial" w:cs="Arial"/>
          <w:bCs/>
          <w:spacing w:val="-3"/>
          <w:szCs w:val="24"/>
        </w:rPr>
        <w:t xml:space="preserve"> career promotion denial;</w:t>
      </w:r>
    </w:p>
    <w:p w14:paraId="1E022A80"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81"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E.</w:t>
      </w:r>
      <w:r w:rsidRPr="00F73C2F">
        <w:rPr>
          <w:rFonts w:ascii="Arial" w:hAnsi="Arial" w:cs="Arial"/>
          <w:bCs/>
          <w:spacing w:val="-3"/>
          <w:szCs w:val="24"/>
        </w:rPr>
        <w:tab/>
        <w:t>Any other matter which the Parties, by mutual agreement, may determine;</w:t>
      </w:r>
    </w:p>
    <w:p w14:paraId="1E022A82"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83"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F.</w:t>
      </w:r>
      <w:r w:rsidRPr="00F73C2F">
        <w:rPr>
          <w:rFonts w:ascii="Arial" w:hAnsi="Arial" w:cs="Arial"/>
          <w:bCs/>
          <w:spacing w:val="-3"/>
          <w:szCs w:val="24"/>
        </w:rPr>
        <w:tab/>
        <w:t>In no case will a matter be submitted under this procedure which includes allegations of EEO violations.</w:t>
      </w:r>
    </w:p>
    <w:p w14:paraId="1E022A84" w14:textId="77777777" w:rsidR="00781226" w:rsidRDefault="00781226" w:rsidP="00783A30">
      <w:pPr>
        <w:tabs>
          <w:tab w:val="left" w:pos="0"/>
        </w:tabs>
        <w:suppressAutoHyphens/>
        <w:spacing w:after="0"/>
        <w:jc w:val="both"/>
        <w:rPr>
          <w:rFonts w:ascii="Arial" w:hAnsi="Arial" w:cs="Arial"/>
          <w:bCs/>
          <w:spacing w:val="-3"/>
          <w:szCs w:val="24"/>
        </w:rPr>
      </w:pPr>
    </w:p>
    <w:p w14:paraId="1E022A85"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86" w14:textId="77777777" w:rsidR="00781226" w:rsidRPr="008C052C" w:rsidRDefault="00781226" w:rsidP="00783A30">
      <w:pPr>
        <w:tabs>
          <w:tab w:val="left" w:pos="0"/>
        </w:tabs>
        <w:suppressAutoHyphens/>
        <w:spacing w:after="0"/>
        <w:jc w:val="both"/>
        <w:rPr>
          <w:rFonts w:ascii="Arial" w:hAnsi="Arial" w:cs="Arial"/>
          <w:b/>
          <w:bCs/>
          <w:spacing w:val="-3"/>
          <w:szCs w:val="24"/>
        </w:rPr>
      </w:pPr>
      <w:r w:rsidRPr="008C052C">
        <w:rPr>
          <w:rFonts w:ascii="Arial" w:hAnsi="Arial" w:cs="Arial"/>
          <w:b/>
          <w:bCs/>
          <w:spacing w:val="-3"/>
          <w:szCs w:val="24"/>
        </w:rPr>
        <w:t>Section 2</w:t>
      </w:r>
    </w:p>
    <w:p w14:paraId="1E022A87"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88" w14:textId="77777777" w:rsidR="00781226" w:rsidRPr="00F73C2F" w:rsidRDefault="00781226" w:rsidP="00783A30">
      <w:pPr>
        <w:tabs>
          <w:tab w:val="left" w:pos="0"/>
        </w:tabs>
        <w:suppressAutoHyphens/>
        <w:spacing w:after="0"/>
        <w:jc w:val="both"/>
        <w:rPr>
          <w:rFonts w:ascii="Arial" w:hAnsi="Arial" w:cs="Arial"/>
          <w:bCs/>
          <w:spacing w:val="-3"/>
          <w:szCs w:val="24"/>
        </w:rPr>
      </w:pPr>
      <w:r w:rsidRPr="00F73C2F">
        <w:rPr>
          <w:rFonts w:ascii="Arial" w:hAnsi="Arial" w:cs="Arial"/>
          <w:bCs/>
          <w:spacing w:val="-3"/>
          <w:szCs w:val="24"/>
        </w:rPr>
        <w:t>The request for arbitration under this article must be made within five (5) workdays after receipt of the final decision by the National Counsel, or, if no final decision is issued, within five (5) workdays from the date each decision should have been issued.  If not appealed within this time limit, the Union will have the option of appealing through the regular arbitration procedure.  The Union will keep the Employer timely notified of the address of the appropriate National Counsel.</w:t>
      </w:r>
    </w:p>
    <w:p w14:paraId="1E022A89" w14:textId="77777777" w:rsidR="00781226" w:rsidRDefault="00781226" w:rsidP="00783A30">
      <w:pPr>
        <w:tabs>
          <w:tab w:val="left" w:pos="0"/>
        </w:tabs>
        <w:suppressAutoHyphens/>
        <w:spacing w:after="0"/>
        <w:jc w:val="both"/>
        <w:rPr>
          <w:rFonts w:ascii="Arial" w:hAnsi="Arial" w:cs="Arial"/>
          <w:bCs/>
          <w:spacing w:val="-3"/>
          <w:szCs w:val="24"/>
        </w:rPr>
      </w:pPr>
    </w:p>
    <w:p w14:paraId="1E022A8A"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8B" w14:textId="77777777" w:rsidR="00781226" w:rsidRPr="008C052C" w:rsidRDefault="00781226" w:rsidP="00783A30">
      <w:pPr>
        <w:tabs>
          <w:tab w:val="left" w:pos="0"/>
        </w:tabs>
        <w:suppressAutoHyphens/>
        <w:spacing w:after="0"/>
        <w:jc w:val="both"/>
        <w:rPr>
          <w:rFonts w:ascii="Arial" w:hAnsi="Arial" w:cs="Arial"/>
          <w:b/>
          <w:bCs/>
          <w:spacing w:val="-3"/>
          <w:szCs w:val="24"/>
        </w:rPr>
      </w:pPr>
      <w:r w:rsidRPr="008C052C">
        <w:rPr>
          <w:rFonts w:ascii="Arial" w:hAnsi="Arial" w:cs="Arial"/>
          <w:b/>
          <w:bCs/>
          <w:spacing w:val="-3"/>
          <w:szCs w:val="24"/>
        </w:rPr>
        <w:t>Section 3</w:t>
      </w:r>
    </w:p>
    <w:p w14:paraId="1E022A8C"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8D" w14:textId="77777777" w:rsidR="00781226" w:rsidRPr="00F73C2F" w:rsidRDefault="00781226" w:rsidP="00783A30">
      <w:pPr>
        <w:tabs>
          <w:tab w:val="left" w:pos="0"/>
        </w:tabs>
        <w:suppressAutoHyphens/>
        <w:spacing w:after="0"/>
        <w:ind w:left="360" w:hanging="360"/>
        <w:rPr>
          <w:rFonts w:ascii="Arial" w:hAnsi="Arial" w:cs="Arial"/>
          <w:bCs/>
          <w:spacing w:val="-3"/>
          <w:szCs w:val="24"/>
        </w:rPr>
      </w:pPr>
      <w:r w:rsidRPr="00F73C2F">
        <w:rPr>
          <w:rFonts w:ascii="Arial" w:hAnsi="Arial" w:cs="Arial"/>
          <w:bCs/>
          <w:spacing w:val="-3"/>
          <w:szCs w:val="24"/>
        </w:rPr>
        <w:t>A.</w:t>
      </w:r>
      <w:r w:rsidRPr="00F73C2F">
        <w:rPr>
          <w:rFonts w:ascii="Arial" w:hAnsi="Arial" w:cs="Arial"/>
          <w:bCs/>
          <w:spacing w:val="-3"/>
          <w:szCs w:val="24"/>
        </w:rPr>
        <w:tab/>
        <w:t xml:space="preserve">When arbitration is invoked by the Union, the Parties will, within five (5) workdays after invocation, request a list of seven (7) arbitrators from the Federal Mediation and Conciliation Service.  These arbitrators will be from the Washington, D.C. metropolitan area for headquarters grievances, or from the local work site metropolitan area or, </w:t>
      </w:r>
      <w:r w:rsidRPr="00F73C2F">
        <w:rPr>
          <w:rFonts w:ascii="Arial" w:hAnsi="Arial" w:cs="Arial"/>
          <w:bCs/>
          <w:spacing w:val="-3"/>
          <w:szCs w:val="24"/>
        </w:rPr>
        <w:lastRenderedPageBreak/>
        <w:t>metropolitan area encompassing the regional office for grievances arising in the regions or National Hearing Centers.</w:t>
      </w:r>
    </w:p>
    <w:p w14:paraId="1E022A8E" w14:textId="77777777" w:rsidR="00781226" w:rsidRPr="00F73C2F" w:rsidRDefault="00781226" w:rsidP="00783A30">
      <w:pPr>
        <w:tabs>
          <w:tab w:val="left" w:pos="0"/>
        </w:tabs>
        <w:suppressAutoHyphens/>
        <w:spacing w:after="0"/>
        <w:ind w:left="360" w:hanging="360"/>
        <w:rPr>
          <w:rFonts w:ascii="Arial" w:hAnsi="Arial" w:cs="Arial"/>
          <w:bCs/>
          <w:spacing w:val="-3"/>
          <w:szCs w:val="24"/>
        </w:rPr>
      </w:pPr>
    </w:p>
    <w:p w14:paraId="1E022A8F" w14:textId="77777777" w:rsidR="00781226" w:rsidRPr="00F73C2F" w:rsidRDefault="00781226" w:rsidP="00783A30">
      <w:pPr>
        <w:tabs>
          <w:tab w:val="left" w:pos="0"/>
        </w:tabs>
        <w:suppressAutoHyphens/>
        <w:spacing w:after="0"/>
        <w:ind w:left="360" w:hanging="360"/>
        <w:rPr>
          <w:rFonts w:ascii="Arial" w:hAnsi="Arial" w:cs="Arial"/>
          <w:bCs/>
          <w:spacing w:val="-3"/>
          <w:szCs w:val="24"/>
        </w:rPr>
      </w:pPr>
      <w:r w:rsidRPr="00F73C2F">
        <w:rPr>
          <w:rFonts w:ascii="Arial" w:hAnsi="Arial" w:cs="Arial"/>
          <w:bCs/>
          <w:spacing w:val="-3"/>
          <w:szCs w:val="24"/>
        </w:rPr>
        <w:t>B.</w:t>
      </w:r>
      <w:r w:rsidRPr="00F73C2F">
        <w:rPr>
          <w:rFonts w:ascii="Arial" w:hAnsi="Arial" w:cs="Arial"/>
          <w:bCs/>
          <w:spacing w:val="-3"/>
          <w:szCs w:val="24"/>
        </w:rPr>
        <w:tab/>
        <w:t>Management and the Union will meet within five (5) workdays after both Parties have received the list to seek agreement on an arbitrator.</w:t>
      </w:r>
    </w:p>
    <w:p w14:paraId="1E022A90" w14:textId="77777777" w:rsidR="00781226" w:rsidRPr="00F73C2F" w:rsidRDefault="00781226" w:rsidP="00783A30">
      <w:pPr>
        <w:tabs>
          <w:tab w:val="left" w:pos="0"/>
        </w:tabs>
        <w:suppressAutoHyphens/>
        <w:spacing w:after="0"/>
        <w:ind w:left="360" w:hanging="360"/>
        <w:rPr>
          <w:rFonts w:ascii="Arial" w:hAnsi="Arial" w:cs="Arial"/>
          <w:bCs/>
          <w:spacing w:val="-3"/>
          <w:szCs w:val="24"/>
        </w:rPr>
      </w:pPr>
    </w:p>
    <w:p w14:paraId="1E022A91" w14:textId="77777777" w:rsidR="00781226" w:rsidRPr="00F73C2F" w:rsidRDefault="00781226" w:rsidP="00783A30">
      <w:pPr>
        <w:tabs>
          <w:tab w:val="left" w:pos="0"/>
        </w:tabs>
        <w:suppressAutoHyphens/>
        <w:spacing w:after="0"/>
        <w:ind w:left="360" w:hanging="360"/>
        <w:rPr>
          <w:rFonts w:ascii="Arial" w:hAnsi="Arial" w:cs="Arial"/>
          <w:bCs/>
          <w:spacing w:val="-3"/>
          <w:szCs w:val="24"/>
        </w:rPr>
      </w:pPr>
      <w:r w:rsidRPr="00F73C2F">
        <w:rPr>
          <w:rFonts w:ascii="Arial" w:hAnsi="Arial" w:cs="Arial"/>
          <w:bCs/>
          <w:spacing w:val="-3"/>
          <w:szCs w:val="24"/>
        </w:rPr>
        <w:t>C.</w:t>
      </w:r>
      <w:r w:rsidRPr="00F73C2F">
        <w:rPr>
          <w:rFonts w:ascii="Arial" w:hAnsi="Arial" w:cs="Arial"/>
          <w:bCs/>
          <w:spacing w:val="-3"/>
          <w:szCs w:val="24"/>
        </w:rPr>
        <w:tab/>
        <w:t>If the Parties cannot agree on an arbitrator, Management and the Union will strike one (1) name from the list alternately until one (1) name remains.  The remaining person shall be the duly selected arbitrator.  The toss of a coin shall determine whether Management or the Union strikes the first name.</w:t>
      </w:r>
    </w:p>
    <w:p w14:paraId="1E022A92"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93"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D. </w:t>
      </w:r>
      <w:r w:rsidRPr="00F73C2F">
        <w:rPr>
          <w:rFonts w:ascii="Arial" w:hAnsi="Arial" w:cs="Arial"/>
          <w:bCs/>
          <w:spacing w:val="-3"/>
          <w:szCs w:val="24"/>
        </w:rPr>
        <w:tab/>
        <w:t>The arbitrator will conduct the hearing within fifteen (15) calendar days after being notified of his/her selection.  If the arbitrator is unable to hear this case within this time frame, the next arbitrator on the list will be selected.</w:t>
      </w:r>
    </w:p>
    <w:p w14:paraId="1E022A94" w14:textId="77777777" w:rsidR="00781226" w:rsidRDefault="00781226" w:rsidP="00783A30">
      <w:pPr>
        <w:tabs>
          <w:tab w:val="left" w:pos="0"/>
        </w:tabs>
        <w:suppressAutoHyphens/>
        <w:spacing w:after="0"/>
        <w:ind w:left="360" w:hanging="360"/>
        <w:jc w:val="both"/>
        <w:rPr>
          <w:rFonts w:ascii="Arial" w:hAnsi="Arial" w:cs="Arial"/>
          <w:bCs/>
          <w:spacing w:val="-3"/>
          <w:szCs w:val="24"/>
        </w:rPr>
      </w:pPr>
    </w:p>
    <w:p w14:paraId="1E022A95"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96" w14:textId="77777777" w:rsidR="00781226" w:rsidRPr="008C052C" w:rsidRDefault="00781226" w:rsidP="00783A30">
      <w:pPr>
        <w:tabs>
          <w:tab w:val="left" w:pos="0"/>
        </w:tabs>
        <w:suppressAutoHyphens/>
        <w:spacing w:after="0"/>
        <w:jc w:val="both"/>
        <w:rPr>
          <w:rFonts w:ascii="Arial" w:hAnsi="Arial" w:cs="Arial"/>
          <w:b/>
          <w:bCs/>
          <w:spacing w:val="-3"/>
          <w:szCs w:val="24"/>
        </w:rPr>
      </w:pPr>
      <w:r w:rsidRPr="008C052C">
        <w:rPr>
          <w:rFonts w:ascii="Arial" w:hAnsi="Arial" w:cs="Arial"/>
          <w:b/>
          <w:bCs/>
          <w:spacing w:val="-3"/>
          <w:szCs w:val="24"/>
        </w:rPr>
        <w:t>Section 4</w:t>
      </w:r>
    </w:p>
    <w:p w14:paraId="1E022A97"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98" w14:textId="77777777" w:rsidR="00781226" w:rsidRPr="00F73C2F" w:rsidRDefault="00781226" w:rsidP="00783A30">
      <w:pPr>
        <w:tabs>
          <w:tab w:val="left" w:pos="0"/>
        </w:tabs>
        <w:suppressAutoHyphens/>
        <w:spacing w:after="0"/>
        <w:jc w:val="both"/>
        <w:rPr>
          <w:rFonts w:ascii="Arial" w:hAnsi="Arial" w:cs="Arial"/>
          <w:bCs/>
          <w:spacing w:val="-3"/>
          <w:szCs w:val="24"/>
        </w:rPr>
      </w:pPr>
      <w:r w:rsidRPr="00F73C2F">
        <w:rPr>
          <w:rFonts w:ascii="Arial" w:hAnsi="Arial" w:cs="Arial"/>
          <w:bCs/>
          <w:spacing w:val="-3"/>
          <w:szCs w:val="24"/>
        </w:rPr>
        <w:t>The following procedures will apply to the arbitration of any dispute under this procedure:</w:t>
      </w:r>
    </w:p>
    <w:p w14:paraId="1E022A99"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9A"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A. </w:t>
      </w:r>
      <w:r w:rsidRPr="00F73C2F">
        <w:rPr>
          <w:rFonts w:ascii="Arial" w:hAnsi="Arial" w:cs="Arial"/>
          <w:bCs/>
          <w:spacing w:val="-3"/>
          <w:szCs w:val="24"/>
        </w:rPr>
        <w:tab/>
        <w:t>The arbitration hearing shall be held during the regular workhours of the basic workweek at a convenient site arranged by the Employer.</w:t>
      </w:r>
    </w:p>
    <w:p w14:paraId="1E022A9B"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9C"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B. </w:t>
      </w:r>
      <w:r w:rsidRPr="00F73C2F">
        <w:rPr>
          <w:rFonts w:ascii="Arial" w:hAnsi="Arial" w:cs="Arial"/>
          <w:bCs/>
          <w:spacing w:val="-3"/>
          <w:szCs w:val="24"/>
        </w:rPr>
        <w:tab/>
        <w:t>The Parties have the right to issue opening and closing statements, and to present and cross examine witnesses.</w:t>
      </w:r>
    </w:p>
    <w:p w14:paraId="1E022A9D"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9E"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C. </w:t>
      </w:r>
      <w:r w:rsidRPr="00F73C2F">
        <w:rPr>
          <w:rFonts w:ascii="Arial" w:hAnsi="Arial" w:cs="Arial"/>
          <w:bCs/>
          <w:spacing w:val="-3"/>
          <w:szCs w:val="24"/>
        </w:rPr>
        <w:tab/>
        <w:t>Attendance at the hearing will be limited to those determined by the arbitrator to have direct knowledge of the circumstances and factors bearing on the case.  The arbitrator may exclude any testimony or evidence which he/she determines irrelevant or unduly repetitious.</w:t>
      </w:r>
    </w:p>
    <w:p w14:paraId="1E022A9F"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A0"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D. </w:t>
      </w:r>
      <w:r w:rsidRPr="00F73C2F">
        <w:rPr>
          <w:rFonts w:ascii="Arial" w:hAnsi="Arial" w:cs="Arial"/>
          <w:bCs/>
          <w:spacing w:val="-3"/>
          <w:szCs w:val="24"/>
        </w:rPr>
        <w:tab/>
        <w:t>Witnesses will normally be present at the hearing only while testifying and should be permitted to testify only in the presence of the aggrieved employee or his/her representative and the Employer's representatives.</w:t>
      </w:r>
    </w:p>
    <w:p w14:paraId="1E022AA1"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A2" w14:textId="4BF2C8D3"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E.</w:t>
      </w:r>
      <w:r w:rsidRPr="00F73C2F">
        <w:rPr>
          <w:rFonts w:ascii="Arial" w:hAnsi="Arial" w:cs="Arial"/>
          <w:bCs/>
          <w:spacing w:val="-3"/>
          <w:szCs w:val="24"/>
        </w:rPr>
        <w:tab/>
        <w:t>The grievant</w:t>
      </w:r>
      <w:r w:rsidRPr="00FE4C94">
        <w:rPr>
          <w:rFonts w:ascii="Arial" w:hAnsi="Arial" w:cs="Arial"/>
          <w:bCs/>
          <w:strike/>
          <w:spacing w:val="-3"/>
          <w:szCs w:val="24"/>
        </w:rPr>
        <w:t>'s</w:t>
      </w:r>
      <w:r w:rsidRPr="00F73C2F">
        <w:rPr>
          <w:rFonts w:ascii="Arial" w:hAnsi="Arial" w:cs="Arial"/>
          <w:bCs/>
          <w:spacing w:val="-3"/>
          <w:szCs w:val="24"/>
        </w:rPr>
        <w:t xml:space="preserve"> </w:t>
      </w:r>
      <w:r w:rsidRPr="00FE4C94">
        <w:rPr>
          <w:rFonts w:ascii="Arial" w:hAnsi="Arial" w:cs="Arial"/>
          <w:bCs/>
          <w:strike/>
          <w:spacing w:val="-3"/>
          <w:szCs w:val="24"/>
        </w:rPr>
        <w:t>representative</w:t>
      </w:r>
      <w:r w:rsidRPr="00F73C2F">
        <w:rPr>
          <w:rFonts w:ascii="Arial" w:hAnsi="Arial" w:cs="Arial"/>
          <w:bCs/>
          <w:spacing w:val="-3"/>
          <w:szCs w:val="24"/>
        </w:rPr>
        <w:t xml:space="preserve"> and all employees of the Employer who are called as witnesses, and who are on active duty status, </w:t>
      </w:r>
      <w:r w:rsidRPr="00FE4C94">
        <w:rPr>
          <w:rFonts w:ascii="Arial" w:hAnsi="Arial" w:cs="Arial"/>
          <w:bCs/>
          <w:strike/>
          <w:spacing w:val="-3"/>
          <w:szCs w:val="24"/>
        </w:rPr>
        <w:t>shall be excused from duty</w:t>
      </w:r>
      <w:r w:rsidR="00FE4C94">
        <w:rPr>
          <w:rFonts w:ascii="Arial" w:hAnsi="Arial" w:cs="Arial"/>
          <w:bCs/>
          <w:spacing w:val="-3"/>
          <w:szCs w:val="24"/>
        </w:rPr>
        <w:t xml:space="preserve"> </w:t>
      </w:r>
      <w:r w:rsidR="00FE4C94">
        <w:rPr>
          <w:rFonts w:ascii="Arial" w:hAnsi="Arial" w:cs="Arial"/>
          <w:b/>
          <w:bCs/>
          <w:spacing w:val="-3"/>
          <w:szCs w:val="24"/>
        </w:rPr>
        <w:t>may use taxpayer-funded union time or be on non-duty time</w:t>
      </w:r>
      <w:r w:rsidRPr="00F73C2F">
        <w:rPr>
          <w:rFonts w:ascii="Arial" w:hAnsi="Arial" w:cs="Arial"/>
          <w:bCs/>
          <w:spacing w:val="-3"/>
          <w:szCs w:val="24"/>
        </w:rPr>
        <w:t xml:space="preserve"> to the extent necessary to participate in the arbitration proceedings </w:t>
      </w:r>
      <w:r w:rsidRPr="00FE4C94">
        <w:rPr>
          <w:rFonts w:ascii="Arial" w:hAnsi="Arial" w:cs="Arial"/>
          <w:bCs/>
          <w:strike/>
          <w:spacing w:val="-3"/>
          <w:szCs w:val="24"/>
        </w:rPr>
        <w:t>without loss of pay</w:t>
      </w:r>
      <w:r w:rsidRPr="00F73C2F">
        <w:rPr>
          <w:rFonts w:ascii="Arial" w:hAnsi="Arial" w:cs="Arial"/>
          <w:bCs/>
          <w:spacing w:val="-3"/>
          <w:szCs w:val="24"/>
        </w:rPr>
        <w:t xml:space="preserve">.  </w:t>
      </w:r>
      <w:r w:rsidRPr="00FE4C94">
        <w:rPr>
          <w:rFonts w:ascii="Arial" w:hAnsi="Arial" w:cs="Arial"/>
          <w:bCs/>
          <w:strike/>
          <w:spacing w:val="-3"/>
          <w:szCs w:val="24"/>
        </w:rPr>
        <w:t>If an employee must be excused from duty, the amount of time to testify will be charged to official time.</w:t>
      </w:r>
      <w:r w:rsidRPr="00F73C2F">
        <w:rPr>
          <w:rFonts w:ascii="Arial" w:hAnsi="Arial" w:cs="Arial"/>
          <w:bCs/>
          <w:spacing w:val="-3"/>
          <w:szCs w:val="24"/>
        </w:rPr>
        <w:t xml:space="preserve">  The arbitrator shall have sole discretion to determine who may testify.</w:t>
      </w:r>
      <w:r w:rsidR="00FE4C94">
        <w:rPr>
          <w:rFonts w:ascii="Arial" w:hAnsi="Arial" w:cs="Arial"/>
          <w:bCs/>
          <w:spacing w:val="-3"/>
          <w:szCs w:val="24"/>
        </w:rPr>
        <w:t xml:space="preserve">  </w:t>
      </w:r>
      <w:r w:rsidR="00FE4C94" w:rsidRPr="00FE4C94">
        <w:rPr>
          <w:rFonts w:ascii="Arial" w:hAnsi="Arial" w:cs="Arial"/>
          <w:b/>
          <w:bCs/>
          <w:spacing w:val="-3"/>
          <w:szCs w:val="24"/>
        </w:rPr>
        <w:t>Employees serving as representatives, technical advisors, or observers may not use taxpayer-funded union time to pursue arbitration of grievances.</w:t>
      </w:r>
    </w:p>
    <w:p w14:paraId="1E022AA3"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A4"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lastRenderedPageBreak/>
        <w:t xml:space="preserve">F. </w:t>
      </w:r>
      <w:r w:rsidRPr="00F73C2F">
        <w:rPr>
          <w:rFonts w:ascii="Arial" w:hAnsi="Arial" w:cs="Arial"/>
          <w:bCs/>
          <w:spacing w:val="-3"/>
          <w:szCs w:val="24"/>
        </w:rPr>
        <w:tab/>
        <w:t>The hearing shall be informal, and strict rules of evidence will not apply.  However, all testimony shall be made under oath or affirmation.</w:t>
      </w:r>
    </w:p>
    <w:p w14:paraId="1E022AA5"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A6"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G. </w:t>
      </w:r>
      <w:r w:rsidRPr="00F73C2F">
        <w:rPr>
          <w:rFonts w:ascii="Arial" w:hAnsi="Arial" w:cs="Arial"/>
          <w:bCs/>
          <w:spacing w:val="-3"/>
          <w:szCs w:val="24"/>
        </w:rPr>
        <w:tab/>
        <w:t>Bargaining history testimony may be introduced, as appropriate.</w:t>
      </w:r>
    </w:p>
    <w:p w14:paraId="1E022AA7"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A8"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H. </w:t>
      </w:r>
      <w:r w:rsidRPr="00F73C2F">
        <w:rPr>
          <w:rFonts w:ascii="Arial" w:hAnsi="Arial" w:cs="Arial"/>
          <w:bCs/>
          <w:spacing w:val="-3"/>
          <w:szCs w:val="24"/>
        </w:rPr>
        <w:tab/>
        <w:t>There will be no transcript.</w:t>
      </w:r>
    </w:p>
    <w:p w14:paraId="1E022AAC" w14:textId="77777777" w:rsidR="000F07E0" w:rsidRDefault="000F07E0" w:rsidP="00783A30">
      <w:pPr>
        <w:tabs>
          <w:tab w:val="left" w:pos="0"/>
        </w:tabs>
        <w:suppressAutoHyphens/>
        <w:spacing w:after="0"/>
        <w:jc w:val="both"/>
        <w:rPr>
          <w:rFonts w:ascii="Arial" w:hAnsi="Arial" w:cs="Arial"/>
          <w:b/>
          <w:bCs/>
          <w:spacing w:val="-3"/>
          <w:szCs w:val="24"/>
        </w:rPr>
      </w:pPr>
      <w:bookmarkStart w:id="0" w:name="_GoBack"/>
      <w:bookmarkEnd w:id="0"/>
    </w:p>
    <w:p w14:paraId="1E022AAD" w14:textId="77777777" w:rsidR="000F07E0" w:rsidRDefault="000F07E0" w:rsidP="00783A30">
      <w:pPr>
        <w:tabs>
          <w:tab w:val="left" w:pos="0"/>
        </w:tabs>
        <w:suppressAutoHyphens/>
        <w:spacing w:after="0"/>
        <w:jc w:val="both"/>
        <w:rPr>
          <w:rFonts w:ascii="Arial" w:hAnsi="Arial" w:cs="Arial"/>
          <w:b/>
          <w:bCs/>
          <w:spacing w:val="-3"/>
          <w:szCs w:val="24"/>
        </w:rPr>
      </w:pPr>
    </w:p>
    <w:p w14:paraId="1E022AAE" w14:textId="77777777" w:rsidR="00781226" w:rsidRPr="008C052C" w:rsidRDefault="00781226" w:rsidP="00783A30">
      <w:pPr>
        <w:tabs>
          <w:tab w:val="left" w:pos="0"/>
        </w:tabs>
        <w:suppressAutoHyphens/>
        <w:spacing w:after="0"/>
        <w:jc w:val="both"/>
        <w:rPr>
          <w:rFonts w:ascii="Arial" w:hAnsi="Arial" w:cs="Arial"/>
          <w:b/>
          <w:bCs/>
          <w:spacing w:val="-3"/>
          <w:szCs w:val="24"/>
        </w:rPr>
      </w:pPr>
      <w:r w:rsidRPr="008C052C">
        <w:rPr>
          <w:rFonts w:ascii="Arial" w:hAnsi="Arial" w:cs="Arial"/>
          <w:b/>
          <w:bCs/>
          <w:spacing w:val="-3"/>
          <w:szCs w:val="24"/>
        </w:rPr>
        <w:t>Section 5</w:t>
      </w:r>
    </w:p>
    <w:p w14:paraId="1E022AAF"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B0"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A. </w:t>
      </w:r>
      <w:r w:rsidRPr="00F73C2F">
        <w:rPr>
          <w:rFonts w:ascii="Arial" w:hAnsi="Arial" w:cs="Arial"/>
          <w:bCs/>
          <w:spacing w:val="-3"/>
          <w:szCs w:val="24"/>
        </w:rPr>
        <w:tab/>
        <w:t>The arbitrator will issue a brief written decision within fifteen (15) workdays of the close of the hearing.  This decision will be final and binding on both Parties.  However, either Party may file exceptions to an award with the Federal Labor Relations Authority, under regulations prescribed by the Authority.</w:t>
      </w:r>
    </w:p>
    <w:p w14:paraId="1E022AB1"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B2"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B. </w:t>
      </w:r>
      <w:r w:rsidRPr="00F73C2F">
        <w:rPr>
          <w:rFonts w:ascii="Arial" w:hAnsi="Arial" w:cs="Arial"/>
          <w:bCs/>
          <w:spacing w:val="-3"/>
          <w:szCs w:val="24"/>
        </w:rPr>
        <w:tab/>
        <w:t>The arbitrator shall have no power to add to, subtract from, or modify the terms of this Agreement, agency policies or regulations.  His/her award will be limited to the issues presented at arbitration.</w:t>
      </w:r>
    </w:p>
    <w:p w14:paraId="1E022AB3"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p>
    <w:p w14:paraId="1E022AB4" w14:textId="77777777" w:rsidR="00781226" w:rsidRPr="00F73C2F" w:rsidRDefault="00781226" w:rsidP="00783A30">
      <w:pPr>
        <w:tabs>
          <w:tab w:val="left" w:pos="0"/>
        </w:tabs>
        <w:suppressAutoHyphens/>
        <w:spacing w:after="0"/>
        <w:ind w:left="360" w:hanging="360"/>
        <w:jc w:val="both"/>
        <w:rPr>
          <w:rFonts w:ascii="Arial" w:hAnsi="Arial" w:cs="Arial"/>
          <w:bCs/>
          <w:spacing w:val="-3"/>
          <w:szCs w:val="24"/>
        </w:rPr>
      </w:pPr>
      <w:r w:rsidRPr="00F73C2F">
        <w:rPr>
          <w:rFonts w:ascii="Arial" w:hAnsi="Arial" w:cs="Arial"/>
          <w:bCs/>
          <w:spacing w:val="-3"/>
          <w:szCs w:val="24"/>
        </w:rPr>
        <w:t xml:space="preserve">C. </w:t>
      </w:r>
      <w:r w:rsidRPr="00F73C2F">
        <w:rPr>
          <w:rFonts w:ascii="Arial" w:hAnsi="Arial" w:cs="Arial"/>
          <w:bCs/>
          <w:spacing w:val="-3"/>
          <w:szCs w:val="24"/>
        </w:rPr>
        <w:tab/>
        <w:t>The arbitrator shall have the authority to make all arbitrability and/or grievability determinations.  The arbitrator shall make such determinations prior to addressing the merits of the original grievance.</w:t>
      </w:r>
    </w:p>
    <w:p w14:paraId="1E022AB5" w14:textId="77777777" w:rsidR="00781226" w:rsidRDefault="00781226" w:rsidP="00783A30">
      <w:pPr>
        <w:tabs>
          <w:tab w:val="left" w:pos="0"/>
        </w:tabs>
        <w:suppressAutoHyphens/>
        <w:spacing w:after="0"/>
        <w:jc w:val="both"/>
        <w:rPr>
          <w:rFonts w:ascii="Arial" w:hAnsi="Arial" w:cs="Arial"/>
          <w:bCs/>
          <w:spacing w:val="-3"/>
          <w:szCs w:val="24"/>
        </w:rPr>
      </w:pPr>
    </w:p>
    <w:p w14:paraId="1E022AB6"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B7" w14:textId="77777777" w:rsidR="00781226" w:rsidRPr="008C052C" w:rsidRDefault="00781226" w:rsidP="00783A30">
      <w:pPr>
        <w:tabs>
          <w:tab w:val="left" w:pos="0"/>
        </w:tabs>
        <w:suppressAutoHyphens/>
        <w:spacing w:after="0"/>
        <w:jc w:val="both"/>
        <w:rPr>
          <w:rFonts w:ascii="Arial" w:hAnsi="Arial" w:cs="Arial"/>
          <w:b/>
          <w:bCs/>
          <w:spacing w:val="-3"/>
          <w:szCs w:val="24"/>
        </w:rPr>
      </w:pPr>
      <w:r w:rsidRPr="008C052C">
        <w:rPr>
          <w:rFonts w:ascii="Arial" w:hAnsi="Arial" w:cs="Arial"/>
          <w:b/>
          <w:bCs/>
          <w:spacing w:val="-3"/>
          <w:szCs w:val="24"/>
        </w:rPr>
        <w:t>Section 6</w:t>
      </w:r>
    </w:p>
    <w:p w14:paraId="1E022AB8"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B9" w14:textId="77777777" w:rsidR="00781226" w:rsidRPr="00F73C2F" w:rsidRDefault="00781226" w:rsidP="00783A30">
      <w:pPr>
        <w:tabs>
          <w:tab w:val="left" w:pos="0"/>
        </w:tabs>
        <w:suppressAutoHyphens/>
        <w:spacing w:after="0"/>
        <w:jc w:val="both"/>
        <w:rPr>
          <w:rFonts w:ascii="Arial" w:hAnsi="Arial" w:cs="Arial"/>
          <w:bCs/>
          <w:spacing w:val="-3"/>
          <w:szCs w:val="24"/>
        </w:rPr>
      </w:pPr>
      <w:r w:rsidRPr="00F73C2F">
        <w:rPr>
          <w:rFonts w:ascii="Arial" w:hAnsi="Arial" w:cs="Arial"/>
          <w:bCs/>
          <w:spacing w:val="-3"/>
          <w:szCs w:val="24"/>
        </w:rPr>
        <w:t>The arbitrator's fee and expenses of the arbitration, if any, shall be borne equally by the Parties unless otherwise stated in this Agreement.</w:t>
      </w:r>
    </w:p>
    <w:p w14:paraId="1E022ABA" w14:textId="77777777" w:rsidR="00781226" w:rsidRDefault="00781226" w:rsidP="00783A30">
      <w:pPr>
        <w:tabs>
          <w:tab w:val="left" w:pos="0"/>
        </w:tabs>
        <w:suppressAutoHyphens/>
        <w:spacing w:after="0"/>
        <w:jc w:val="both"/>
        <w:rPr>
          <w:rFonts w:ascii="Arial" w:hAnsi="Arial" w:cs="Arial"/>
          <w:bCs/>
          <w:spacing w:val="-3"/>
          <w:szCs w:val="24"/>
        </w:rPr>
      </w:pPr>
    </w:p>
    <w:p w14:paraId="1E022ABB"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BC" w14:textId="77777777" w:rsidR="00781226" w:rsidRPr="008C052C" w:rsidRDefault="00781226" w:rsidP="00783A30">
      <w:pPr>
        <w:tabs>
          <w:tab w:val="left" w:pos="0"/>
        </w:tabs>
        <w:suppressAutoHyphens/>
        <w:spacing w:after="0"/>
        <w:jc w:val="both"/>
        <w:rPr>
          <w:rFonts w:ascii="Arial" w:hAnsi="Arial" w:cs="Arial"/>
          <w:b/>
          <w:bCs/>
          <w:spacing w:val="-3"/>
          <w:szCs w:val="24"/>
        </w:rPr>
      </w:pPr>
      <w:r w:rsidRPr="008C052C">
        <w:rPr>
          <w:rFonts w:ascii="Arial" w:hAnsi="Arial" w:cs="Arial"/>
          <w:b/>
          <w:bCs/>
          <w:spacing w:val="-3"/>
          <w:szCs w:val="24"/>
        </w:rPr>
        <w:t>Section 7</w:t>
      </w:r>
    </w:p>
    <w:p w14:paraId="1E022ABD" w14:textId="77777777" w:rsidR="00781226" w:rsidRPr="00F73C2F" w:rsidRDefault="00781226" w:rsidP="00783A30">
      <w:pPr>
        <w:tabs>
          <w:tab w:val="left" w:pos="0"/>
        </w:tabs>
        <w:suppressAutoHyphens/>
        <w:spacing w:after="0"/>
        <w:jc w:val="both"/>
        <w:rPr>
          <w:rFonts w:ascii="Arial" w:hAnsi="Arial" w:cs="Arial"/>
          <w:bCs/>
          <w:spacing w:val="-3"/>
          <w:szCs w:val="24"/>
        </w:rPr>
      </w:pPr>
    </w:p>
    <w:p w14:paraId="1E022ABE" w14:textId="77777777" w:rsidR="00781226" w:rsidRPr="00F73C2F" w:rsidRDefault="00781226" w:rsidP="00783A30">
      <w:pPr>
        <w:spacing w:after="0"/>
        <w:rPr>
          <w:rFonts w:ascii="Arial" w:hAnsi="Arial" w:cs="Arial"/>
          <w:bCs/>
          <w:spacing w:val="-3"/>
          <w:szCs w:val="24"/>
        </w:rPr>
      </w:pPr>
      <w:r w:rsidRPr="00F73C2F">
        <w:rPr>
          <w:rFonts w:ascii="Arial" w:hAnsi="Arial" w:cs="Arial"/>
          <w:bCs/>
          <w:spacing w:val="-3"/>
          <w:szCs w:val="24"/>
        </w:rPr>
        <w:t>This article applies to non-preference eligible, excepted-service employees to the extent not prohibited by law and regulation.</w:t>
      </w:r>
    </w:p>
    <w:p w14:paraId="1E022C0F" w14:textId="77777777" w:rsidR="00B578B2" w:rsidRDefault="00B578B2">
      <w:pPr>
        <w:spacing w:after="0"/>
      </w:pPr>
    </w:p>
    <w:sectPr w:rsidR="00B578B2" w:rsidSect="004C2E9C">
      <w:headerReference w:type="default" r:id="rId11"/>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22C16" w14:textId="77777777" w:rsidR="005123CB" w:rsidRDefault="005123CB" w:rsidP="00273AEE">
      <w:pPr>
        <w:spacing w:after="0"/>
      </w:pPr>
      <w:r>
        <w:separator/>
      </w:r>
    </w:p>
  </w:endnote>
  <w:endnote w:type="continuationSeparator" w:id="0">
    <w:p w14:paraId="1E022C17" w14:textId="77777777" w:rsidR="005123CB" w:rsidRDefault="005123CB" w:rsidP="00273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930B" w14:textId="77777777" w:rsidR="00E2346A" w:rsidRPr="002C3F24" w:rsidRDefault="00E2346A" w:rsidP="00E2346A">
    <w:pPr>
      <w:pStyle w:val="Footer"/>
      <w:jc w:val="center"/>
      <w:rPr>
        <w:rFonts w:ascii="Arial" w:hAnsi="Arial" w:cs="Arial"/>
        <w:b/>
      </w:rPr>
    </w:pPr>
    <w:r w:rsidRPr="002C3F24">
      <w:rPr>
        <w:rFonts w:ascii="Arial" w:hAnsi="Arial" w:cs="Arial"/>
        <w:b/>
      </w:rPr>
      <w:t xml:space="preserve">Article </w:t>
    </w:r>
    <w:r>
      <w:rPr>
        <w:rFonts w:ascii="Arial" w:hAnsi="Arial" w:cs="Arial"/>
        <w:b/>
      </w:rPr>
      <w:t>30</w:t>
    </w:r>
  </w:p>
  <w:p w14:paraId="39D80445" w14:textId="131F336A" w:rsidR="005123CB" w:rsidRDefault="00E2346A" w:rsidP="00E2346A">
    <w:pPr>
      <w:pStyle w:val="Footer"/>
      <w:jc w:val="center"/>
    </w:pPr>
    <w:r>
      <w:rPr>
        <w:rFonts w:ascii="Arial" w:hAnsi="Arial" w:cs="Arial"/>
      </w:rPr>
      <w:t xml:space="preserve">Page </w:t>
    </w:r>
    <w:r w:rsidRPr="002C3F24">
      <w:rPr>
        <w:rFonts w:ascii="Arial" w:hAnsi="Arial" w:cs="Arial"/>
      </w:rPr>
      <w:fldChar w:fldCharType="begin"/>
    </w:r>
    <w:r w:rsidRPr="002C3F24">
      <w:rPr>
        <w:rFonts w:ascii="Arial" w:hAnsi="Arial" w:cs="Arial"/>
      </w:rPr>
      <w:instrText xml:space="preserve"> PAGE </w:instrText>
    </w:r>
    <w:r w:rsidRPr="002C3F24">
      <w:rPr>
        <w:rFonts w:ascii="Arial" w:hAnsi="Arial" w:cs="Arial"/>
      </w:rPr>
      <w:fldChar w:fldCharType="separate"/>
    </w:r>
    <w:r w:rsidR="00FE4C94">
      <w:rPr>
        <w:rFonts w:ascii="Arial" w:hAnsi="Arial" w:cs="Arial"/>
        <w:noProof/>
      </w:rPr>
      <w:t>3</w:t>
    </w:r>
    <w:r w:rsidRPr="002C3F24">
      <w:rPr>
        <w:rFonts w:ascii="Arial" w:hAnsi="Arial" w:cs="Arial"/>
      </w:rPr>
      <w:fldChar w:fldCharType="end"/>
    </w:r>
  </w:p>
  <w:p w14:paraId="2F288C68" w14:textId="77777777" w:rsidR="005123CB" w:rsidRDefault="005123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22C14" w14:textId="77777777" w:rsidR="005123CB" w:rsidRDefault="005123CB" w:rsidP="00273AEE">
      <w:pPr>
        <w:spacing w:after="0"/>
      </w:pPr>
      <w:r>
        <w:separator/>
      </w:r>
    </w:p>
  </w:footnote>
  <w:footnote w:type="continuationSeparator" w:id="0">
    <w:p w14:paraId="1E022C15" w14:textId="77777777" w:rsidR="005123CB" w:rsidRDefault="005123CB" w:rsidP="00273A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D5D86" w14:textId="220FF4AD" w:rsidR="004C2E9C" w:rsidRDefault="004C2E9C">
    <w:pPr>
      <w:pStyle w:val="Header"/>
    </w:pPr>
    <w:r>
      <w:tab/>
    </w:r>
    <w:r>
      <w:tab/>
      <w:t>Executive Orders Implementation 07/09/18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493"/>
    <w:multiLevelType w:val="hybridMultilevel"/>
    <w:tmpl w:val="88A6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1C37"/>
    <w:multiLevelType w:val="hybridMultilevel"/>
    <w:tmpl w:val="FB4640D2"/>
    <w:lvl w:ilvl="0" w:tplc="35C2A408">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7A6193"/>
    <w:multiLevelType w:val="hybridMultilevel"/>
    <w:tmpl w:val="8360A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1D"/>
    <w:multiLevelType w:val="hybridMultilevel"/>
    <w:tmpl w:val="C22EF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80A45"/>
    <w:multiLevelType w:val="hybridMultilevel"/>
    <w:tmpl w:val="5F0CE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B7D6A"/>
    <w:multiLevelType w:val="hybridMultilevel"/>
    <w:tmpl w:val="927621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45B3A"/>
    <w:multiLevelType w:val="hybridMultilevel"/>
    <w:tmpl w:val="F8E61D2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70B00"/>
    <w:multiLevelType w:val="hybridMultilevel"/>
    <w:tmpl w:val="66F40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30D61"/>
    <w:multiLevelType w:val="hybridMultilevel"/>
    <w:tmpl w:val="C3145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30409"/>
    <w:multiLevelType w:val="hybridMultilevel"/>
    <w:tmpl w:val="8B2EEC32"/>
    <w:lvl w:ilvl="0" w:tplc="DC80A1B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036918"/>
    <w:multiLevelType w:val="hybridMultilevel"/>
    <w:tmpl w:val="E1AE51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9C3DB4"/>
    <w:multiLevelType w:val="hybridMultilevel"/>
    <w:tmpl w:val="A1969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9E7EE6"/>
    <w:multiLevelType w:val="hybridMultilevel"/>
    <w:tmpl w:val="CF2C81B0"/>
    <w:lvl w:ilvl="0" w:tplc="A37C67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5F80FB4"/>
    <w:multiLevelType w:val="hybridMultilevel"/>
    <w:tmpl w:val="60CCD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E2A98"/>
    <w:multiLevelType w:val="hybridMultilevel"/>
    <w:tmpl w:val="ABC64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B7E61"/>
    <w:multiLevelType w:val="hybridMultilevel"/>
    <w:tmpl w:val="68B8C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EF5AB8"/>
    <w:multiLevelType w:val="hybridMultilevel"/>
    <w:tmpl w:val="6ED66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33BCC"/>
    <w:multiLevelType w:val="hybridMultilevel"/>
    <w:tmpl w:val="72CA0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D77309"/>
    <w:multiLevelType w:val="hybridMultilevel"/>
    <w:tmpl w:val="EBFCB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267B8"/>
    <w:multiLevelType w:val="hybridMultilevel"/>
    <w:tmpl w:val="70DC161E"/>
    <w:lvl w:ilvl="0" w:tplc="02C22DD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05328B"/>
    <w:multiLevelType w:val="hybridMultilevel"/>
    <w:tmpl w:val="79A08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4E1C83"/>
    <w:multiLevelType w:val="hybridMultilevel"/>
    <w:tmpl w:val="CCE88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307BB0"/>
    <w:multiLevelType w:val="hybridMultilevel"/>
    <w:tmpl w:val="CE36717A"/>
    <w:lvl w:ilvl="0" w:tplc="C18A82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A72C8B"/>
    <w:multiLevelType w:val="hybridMultilevel"/>
    <w:tmpl w:val="F5B49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541DD7"/>
    <w:multiLevelType w:val="hybridMultilevel"/>
    <w:tmpl w:val="8C9A5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174EDD"/>
    <w:multiLevelType w:val="hybridMultilevel"/>
    <w:tmpl w:val="00C49784"/>
    <w:lvl w:ilvl="0" w:tplc="322C506A">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923671"/>
    <w:multiLevelType w:val="hybridMultilevel"/>
    <w:tmpl w:val="3CE44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73E11"/>
    <w:multiLevelType w:val="hybridMultilevel"/>
    <w:tmpl w:val="098A3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454ADE"/>
    <w:multiLevelType w:val="hybridMultilevel"/>
    <w:tmpl w:val="D7EE6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F50116"/>
    <w:multiLevelType w:val="hybridMultilevel"/>
    <w:tmpl w:val="E9C4AB02"/>
    <w:lvl w:ilvl="0" w:tplc="04090019">
      <w:start w:val="1"/>
      <w:numFmt w:val="lowerLetter"/>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195FAC"/>
    <w:multiLevelType w:val="hybridMultilevel"/>
    <w:tmpl w:val="C90C7014"/>
    <w:lvl w:ilvl="0" w:tplc="1FA0A318">
      <w:start w:val="4"/>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456893"/>
    <w:multiLevelType w:val="hybridMultilevel"/>
    <w:tmpl w:val="21A88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B93637"/>
    <w:multiLevelType w:val="hybridMultilevel"/>
    <w:tmpl w:val="BE904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1C0AB6"/>
    <w:multiLevelType w:val="hybridMultilevel"/>
    <w:tmpl w:val="47C01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77797C"/>
    <w:multiLevelType w:val="hybridMultilevel"/>
    <w:tmpl w:val="B308BB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CC70055"/>
    <w:multiLevelType w:val="hybridMultilevel"/>
    <w:tmpl w:val="B034568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8B6C90"/>
    <w:multiLevelType w:val="hybridMultilevel"/>
    <w:tmpl w:val="E7F438D4"/>
    <w:lvl w:ilvl="0" w:tplc="7EE6E25E">
      <w:start w:val="1"/>
      <w:numFmt w:val="upperLetter"/>
      <w:lvlText w:val="%1."/>
      <w:lvlJc w:val="left"/>
      <w:pPr>
        <w:ind w:left="810" w:hanging="360"/>
      </w:pPr>
      <w:rPr>
        <w:rFonts w:hint="default"/>
        <w:b w:val="0"/>
        <w:color w:val="auto"/>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DA302DE"/>
    <w:multiLevelType w:val="hybridMultilevel"/>
    <w:tmpl w:val="53704C1E"/>
    <w:lvl w:ilvl="0" w:tplc="A78C404C">
      <w:start w:val="1"/>
      <w:numFmt w:val="decimal"/>
      <w:lvlText w:val="%1."/>
      <w:lvlJc w:val="left"/>
      <w:pPr>
        <w:tabs>
          <w:tab w:val="num" w:pos="1080"/>
        </w:tabs>
        <w:ind w:left="1080" w:hanging="36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AB248A"/>
    <w:multiLevelType w:val="hybridMultilevel"/>
    <w:tmpl w:val="76087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F4EF9"/>
    <w:multiLevelType w:val="hybridMultilevel"/>
    <w:tmpl w:val="5B6492AA"/>
    <w:lvl w:ilvl="0" w:tplc="2C2AC1CC">
      <w:start w:val="1"/>
      <w:numFmt w:val="upperLetter"/>
      <w:lvlText w:val="%1."/>
      <w:lvlJc w:val="left"/>
      <w:pPr>
        <w:ind w:left="720" w:hanging="360"/>
      </w:pPr>
      <w:rPr>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3156E4"/>
    <w:multiLevelType w:val="hybridMultilevel"/>
    <w:tmpl w:val="106413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33DF2D6E"/>
    <w:multiLevelType w:val="hybridMultilevel"/>
    <w:tmpl w:val="151E658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343A5911"/>
    <w:multiLevelType w:val="multilevel"/>
    <w:tmpl w:val="A2F87370"/>
    <w:lvl w:ilvl="0">
      <w:start w:val="1"/>
      <w:numFmt w:val="decimal"/>
      <w:lvlText w:val="%1."/>
      <w:lvlJc w:val="left"/>
      <w:pPr>
        <w:tabs>
          <w:tab w:val="num" w:pos="720"/>
        </w:tabs>
        <w:ind w:left="720" w:hanging="360"/>
      </w:pPr>
      <w:rPr>
        <w:strike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822A3A"/>
    <w:multiLevelType w:val="hybridMultilevel"/>
    <w:tmpl w:val="70747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F010AC"/>
    <w:multiLevelType w:val="hybridMultilevel"/>
    <w:tmpl w:val="DE3C3CD8"/>
    <w:lvl w:ilvl="0" w:tplc="9E56D052">
      <w:start w:val="1"/>
      <w:numFmt w:val="low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60F2D43"/>
    <w:multiLevelType w:val="hybridMultilevel"/>
    <w:tmpl w:val="3860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55A96"/>
    <w:multiLevelType w:val="hybridMultilevel"/>
    <w:tmpl w:val="9AD0BF1A"/>
    <w:lvl w:ilvl="0" w:tplc="F6501034">
      <w:start w:val="1"/>
      <w:numFmt w:val="upperLetter"/>
      <w:lvlText w:val="%1."/>
      <w:lvlJc w:val="left"/>
      <w:pPr>
        <w:ind w:left="1080" w:hanging="360"/>
      </w:pPr>
      <w:rPr>
        <w:rFonts w:ascii="Arial" w:eastAsia="Times New Roman" w:hAnsi="Arial" w:cs="Arial" w:hint="default"/>
      </w:rPr>
    </w:lvl>
    <w:lvl w:ilvl="1" w:tplc="6532AF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8CD3D5F"/>
    <w:multiLevelType w:val="hybridMultilevel"/>
    <w:tmpl w:val="24A08542"/>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812ED1"/>
    <w:multiLevelType w:val="hybridMultilevel"/>
    <w:tmpl w:val="DE8C4E7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DA4ACE"/>
    <w:multiLevelType w:val="hybridMultilevel"/>
    <w:tmpl w:val="E5FCA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041CB3"/>
    <w:multiLevelType w:val="hybridMultilevel"/>
    <w:tmpl w:val="262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123F55"/>
    <w:multiLevelType w:val="hybridMultilevel"/>
    <w:tmpl w:val="E5768B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3FE912CA"/>
    <w:multiLevelType w:val="hybridMultilevel"/>
    <w:tmpl w:val="9060589C"/>
    <w:lvl w:ilvl="0" w:tplc="096277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4170320A"/>
    <w:multiLevelType w:val="hybridMultilevel"/>
    <w:tmpl w:val="CCF6A81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A90E51"/>
    <w:multiLevelType w:val="hybridMultilevel"/>
    <w:tmpl w:val="8F12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C12BEC"/>
    <w:multiLevelType w:val="hybridMultilevel"/>
    <w:tmpl w:val="5F641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817D1C"/>
    <w:multiLevelType w:val="hybridMultilevel"/>
    <w:tmpl w:val="E530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4D43FC"/>
    <w:multiLevelType w:val="hybridMultilevel"/>
    <w:tmpl w:val="237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7B312F"/>
    <w:multiLevelType w:val="hybridMultilevel"/>
    <w:tmpl w:val="AD94AE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09655AC"/>
    <w:multiLevelType w:val="hybridMultilevel"/>
    <w:tmpl w:val="F6BC1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3337FE0"/>
    <w:multiLevelType w:val="hybridMultilevel"/>
    <w:tmpl w:val="2CDA2A36"/>
    <w:lvl w:ilvl="0" w:tplc="BC72189C">
      <w:start w:val="2"/>
      <w:numFmt w:val="upperLetter"/>
      <w:lvlText w:val="%1."/>
      <w:lvlJc w:val="left"/>
      <w:pPr>
        <w:tabs>
          <w:tab w:val="num" w:pos="720"/>
        </w:tabs>
        <w:ind w:left="720" w:hanging="360"/>
      </w:pPr>
      <w:rPr>
        <w:rFonts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60A0D1F"/>
    <w:multiLevelType w:val="hybridMultilevel"/>
    <w:tmpl w:val="F8E28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293337"/>
    <w:multiLevelType w:val="hybridMultilevel"/>
    <w:tmpl w:val="0286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430498"/>
    <w:multiLevelType w:val="hybridMultilevel"/>
    <w:tmpl w:val="D0EC9896"/>
    <w:lvl w:ilvl="0" w:tplc="59AEF80E">
      <w:start w:val="3"/>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A41E69"/>
    <w:multiLevelType w:val="hybridMultilevel"/>
    <w:tmpl w:val="5372B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FC139E"/>
    <w:multiLevelType w:val="hybridMultilevel"/>
    <w:tmpl w:val="A60CA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66C6C"/>
    <w:multiLevelType w:val="hybridMultilevel"/>
    <w:tmpl w:val="05F4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5B7F70EF"/>
    <w:multiLevelType w:val="hybridMultilevel"/>
    <w:tmpl w:val="FD240EEC"/>
    <w:lvl w:ilvl="0" w:tplc="5B16AF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15:restartNumberingAfterBreak="0">
    <w:nsid w:val="5C561389"/>
    <w:multiLevelType w:val="hybridMultilevel"/>
    <w:tmpl w:val="9EC67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D83CFF"/>
    <w:multiLevelType w:val="hybridMultilevel"/>
    <w:tmpl w:val="A59CE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FA4CA4"/>
    <w:multiLevelType w:val="hybridMultilevel"/>
    <w:tmpl w:val="57EA3F8C"/>
    <w:lvl w:ilvl="0" w:tplc="7B562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10004ED"/>
    <w:multiLevelType w:val="hybridMultilevel"/>
    <w:tmpl w:val="5ACC9B08"/>
    <w:lvl w:ilvl="0" w:tplc="1B9CB976">
      <w:start w:val="1"/>
      <w:numFmt w:val="upperLetter"/>
      <w:lvlText w:val="%1."/>
      <w:lvlJc w:val="left"/>
      <w:pPr>
        <w:ind w:left="450" w:hanging="360"/>
      </w:pPr>
      <w:rPr>
        <w:rFonts w:hint="default"/>
        <w:b w:val="0"/>
      </w:rPr>
    </w:lvl>
    <w:lvl w:ilvl="1" w:tplc="0409000F">
      <w:start w:val="1"/>
      <w:numFmt w:val="decimal"/>
      <w:lvlText w:val="%2."/>
      <w:lvlJc w:val="left"/>
      <w:pPr>
        <w:ind w:left="990" w:hanging="360"/>
      </w:pPr>
      <w:rPr>
        <w:rFonts w:hint="default"/>
        <w:b/>
      </w:rPr>
    </w:lvl>
    <w:lvl w:ilvl="2" w:tplc="04090019">
      <w:start w:val="1"/>
      <w:numFmt w:val="lowerLetter"/>
      <w:lvlText w:val="%3."/>
      <w:lvlJc w:val="left"/>
      <w:pPr>
        <w:ind w:left="1800" w:hanging="18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E8199C"/>
    <w:multiLevelType w:val="hybridMultilevel"/>
    <w:tmpl w:val="46D25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4EC74DF"/>
    <w:multiLevelType w:val="hybridMultilevel"/>
    <w:tmpl w:val="F6D63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140D77"/>
    <w:multiLevelType w:val="hybridMultilevel"/>
    <w:tmpl w:val="3430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6D40FE"/>
    <w:multiLevelType w:val="hybridMultilevel"/>
    <w:tmpl w:val="C2222F6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69E7D06"/>
    <w:multiLevelType w:val="hybridMultilevel"/>
    <w:tmpl w:val="30EAF8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672B1763"/>
    <w:multiLevelType w:val="hybridMultilevel"/>
    <w:tmpl w:val="B6B0F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83B5EEB"/>
    <w:multiLevelType w:val="hybridMultilevel"/>
    <w:tmpl w:val="210E681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DE3AC7"/>
    <w:multiLevelType w:val="hybridMultilevel"/>
    <w:tmpl w:val="2B2EE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A2A26BC"/>
    <w:multiLevelType w:val="hybridMultilevel"/>
    <w:tmpl w:val="2620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53482"/>
    <w:multiLevelType w:val="singleLevel"/>
    <w:tmpl w:val="545A74E6"/>
    <w:lvl w:ilvl="0">
      <w:start w:val="4"/>
      <w:numFmt w:val="decimal"/>
      <w:pStyle w:val="Heading6"/>
      <w:lvlText w:val=""/>
      <w:lvlJc w:val="left"/>
      <w:pPr>
        <w:tabs>
          <w:tab w:val="num" w:pos="360"/>
        </w:tabs>
        <w:ind w:left="360" w:hanging="360"/>
      </w:pPr>
      <w:rPr>
        <w:rFonts w:hint="default"/>
      </w:rPr>
    </w:lvl>
  </w:abstractNum>
  <w:abstractNum w:abstractNumId="82" w15:restartNumberingAfterBreak="0">
    <w:nsid w:val="6B264FA5"/>
    <w:multiLevelType w:val="hybridMultilevel"/>
    <w:tmpl w:val="DEC6032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CE5F10"/>
    <w:multiLevelType w:val="hybridMultilevel"/>
    <w:tmpl w:val="6CBCF58C"/>
    <w:lvl w:ilvl="0" w:tplc="B630C696">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E5052CC"/>
    <w:multiLevelType w:val="hybridMultilevel"/>
    <w:tmpl w:val="28EC36F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FB838B2"/>
    <w:multiLevelType w:val="hybridMultilevel"/>
    <w:tmpl w:val="FBDCB424"/>
    <w:lvl w:ilvl="0" w:tplc="6DAA99B6">
      <w:start w:val="1"/>
      <w:numFmt w:val="upp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301D78"/>
    <w:multiLevelType w:val="hybridMultilevel"/>
    <w:tmpl w:val="DA3E1E72"/>
    <w:lvl w:ilvl="0" w:tplc="5E02DD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15:restartNumberingAfterBreak="0">
    <w:nsid w:val="7349097E"/>
    <w:multiLevelType w:val="hybridMultilevel"/>
    <w:tmpl w:val="9C48EC6C"/>
    <w:lvl w:ilvl="0" w:tplc="6B9E031E">
      <w:start w:val="1"/>
      <w:numFmt w:val="upperLetter"/>
      <w:lvlText w:val="%1."/>
      <w:lvlJc w:val="left"/>
      <w:pPr>
        <w:ind w:left="720" w:hanging="360"/>
      </w:pPr>
      <w:rPr>
        <w:rFonts w:hint="default"/>
        <w:b w:val="0"/>
        <w:strike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662C3F"/>
    <w:multiLevelType w:val="hybridMultilevel"/>
    <w:tmpl w:val="797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A419F2"/>
    <w:multiLevelType w:val="hybridMultilevel"/>
    <w:tmpl w:val="752A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10215E"/>
    <w:multiLevelType w:val="hybridMultilevel"/>
    <w:tmpl w:val="16ECC300"/>
    <w:lvl w:ilvl="0" w:tplc="7FAA0A42">
      <w:start w:val="1"/>
      <w:numFmt w:val="upperLetter"/>
      <w:lvlText w:val="%1."/>
      <w:lvlJc w:val="left"/>
      <w:pPr>
        <w:tabs>
          <w:tab w:val="num" w:pos="450"/>
        </w:tabs>
        <w:ind w:left="450" w:hanging="360"/>
      </w:pPr>
      <w:rPr>
        <w:rFonts w:ascii="Arial" w:eastAsia="Times New Roman" w:hAnsi="Arial" w:cs="Arial" w:hint="default"/>
        <w:b w:val="0"/>
        <w:i w:val="0"/>
        <w:strike w:val="0"/>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65577A2"/>
    <w:multiLevelType w:val="hybridMultilevel"/>
    <w:tmpl w:val="FD5A0694"/>
    <w:lvl w:ilvl="0" w:tplc="6AB05024">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8D85583"/>
    <w:multiLevelType w:val="hybridMultilevel"/>
    <w:tmpl w:val="CD88932A"/>
    <w:lvl w:ilvl="0" w:tplc="3B2A1CD0">
      <w:start w:val="1"/>
      <w:numFmt w:val="upperLetter"/>
      <w:lvlText w:val="%1."/>
      <w:lvlJc w:val="left"/>
      <w:pPr>
        <w:ind w:left="810" w:hanging="360"/>
      </w:pPr>
      <w:rPr>
        <w:rFonts w:ascii="Arial" w:eastAsia="Times New Roman" w:hAnsi="Arial" w:cs="Arial" w:hint="default"/>
        <w:b w:val="0"/>
        <w:i w:val="0"/>
      </w:rPr>
    </w:lvl>
    <w:lvl w:ilvl="1" w:tplc="0409000F">
      <w:start w:val="1"/>
      <w:numFmt w:val="decimal"/>
      <w:lvlText w:val="%2."/>
      <w:lvlJc w:val="left"/>
      <w:pPr>
        <w:ind w:left="1440" w:hanging="360"/>
      </w:pPr>
      <w:rPr>
        <w:rFonts w:hint="default"/>
        <w:b/>
      </w:rPr>
    </w:lvl>
    <w:lvl w:ilvl="2" w:tplc="5A2C9C8E">
      <w:start w:val="1"/>
      <w:numFmt w:val="decimal"/>
      <w:lvlText w:val="%3."/>
      <w:lvlJc w:val="left"/>
      <w:pPr>
        <w:ind w:left="144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F58168E"/>
    <w:multiLevelType w:val="hybridMultilevel"/>
    <w:tmpl w:val="311A3606"/>
    <w:lvl w:ilvl="0" w:tplc="D526D3FA">
      <w:start w:val="1"/>
      <w:numFmt w:val="upperLetter"/>
      <w:lvlText w:val="%1."/>
      <w:lvlJc w:val="left"/>
      <w:pPr>
        <w:ind w:left="36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67"/>
  </w:num>
  <w:num w:numId="4">
    <w:abstractNumId w:val="84"/>
  </w:num>
  <w:num w:numId="5">
    <w:abstractNumId w:val="60"/>
  </w:num>
  <w:num w:numId="6">
    <w:abstractNumId w:val="3"/>
  </w:num>
  <w:num w:numId="7">
    <w:abstractNumId w:val="37"/>
  </w:num>
  <w:num w:numId="8">
    <w:abstractNumId w:val="35"/>
  </w:num>
  <w:num w:numId="9">
    <w:abstractNumId w:val="47"/>
  </w:num>
  <w:num w:numId="10">
    <w:abstractNumId w:val="38"/>
  </w:num>
  <w:num w:numId="11">
    <w:abstractNumId w:val="23"/>
  </w:num>
  <w:num w:numId="12">
    <w:abstractNumId w:val="26"/>
  </w:num>
  <w:num w:numId="13">
    <w:abstractNumId w:val="19"/>
  </w:num>
  <w:num w:numId="14">
    <w:abstractNumId w:val="72"/>
  </w:num>
  <w:num w:numId="15">
    <w:abstractNumId w:val="30"/>
  </w:num>
  <w:num w:numId="16">
    <w:abstractNumId w:val="58"/>
  </w:num>
  <w:num w:numId="17">
    <w:abstractNumId w:val="55"/>
  </w:num>
  <w:num w:numId="18">
    <w:abstractNumId w:val="41"/>
  </w:num>
  <w:num w:numId="19">
    <w:abstractNumId w:val="20"/>
  </w:num>
  <w:num w:numId="20">
    <w:abstractNumId w:val="7"/>
  </w:num>
  <w:num w:numId="21">
    <w:abstractNumId w:val="56"/>
  </w:num>
  <w:num w:numId="22">
    <w:abstractNumId w:val="15"/>
  </w:num>
  <w:num w:numId="23">
    <w:abstractNumId w:val="33"/>
  </w:num>
  <w:num w:numId="24">
    <w:abstractNumId w:val="45"/>
  </w:num>
  <w:num w:numId="25">
    <w:abstractNumId w:val="83"/>
  </w:num>
  <w:num w:numId="26">
    <w:abstractNumId w:val="71"/>
  </w:num>
  <w:num w:numId="27">
    <w:abstractNumId w:val="9"/>
  </w:num>
  <w:num w:numId="28">
    <w:abstractNumId w:val="92"/>
  </w:num>
  <w:num w:numId="29">
    <w:abstractNumId w:val="0"/>
  </w:num>
  <w:num w:numId="30">
    <w:abstractNumId w:val="25"/>
  </w:num>
  <w:num w:numId="31">
    <w:abstractNumId w:val="14"/>
  </w:num>
  <w:num w:numId="32">
    <w:abstractNumId w:val="63"/>
  </w:num>
  <w:num w:numId="33">
    <w:abstractNumId w:val="59"/>
  </w:num>
  <w:num w:numId="34">
    <w:abstractNumId w:val="49"/>
  </w:num>
  <w:num w:numId="35">
    <w:abstractNumId w:val="81"/>
  </w:num>
  <w:num w:numId="36">
    <w:abstractNumId w:val="90"/>
  </w:num>
  <w:num w:numId="37">
    <w:abstractNumId w:val="82"/>
  </w:num>
  <w:num w:numId="38">
    <w:abstractNumId w:val="39"/>
  </w:num>
  <w:num w:numId="39">
    <w:abstractNumId w:val="5"/>
  </w:num>
  <w:num w:numId="40">
    <w:abstractNumId w:val="62"/>
  </w:num>
  <w:num w:numId="41">
    <w:abstractNumId w:val="18"/>
  </w:num>
  <w:num w:numId="42">
    <w:abstractNumId w:val="85"/>
  </w:num>
  <w:num w:numId="43">
    <w:abstractNumId w:val="87"/>
  </w:num>
  <w:num w:numId="44">
    <w:abstractNumId w:val="43"/>
  </w:num>
  <w:num w:numId="45">
    <w:abstractNumId w:val="46"/>
  </w:num>
  <w:num w:numId="46">
    <w:abstractNumId w:val="42"/>
  </w:num>
  <w:num w:numId="47">
    <w:abstractNumId w:val="93"/>
  </w:num>
  <w:num w:numId="48">
    <w:abstractNumId w:val="91"/>
  </w:num>
  <w:num w:numId="49">
    <w:abstractNumId w:val="22"/>
  </w:num>
  <w:num w:numId="50">
    <w:abstractNumId w:val="52"/>
  </w:num>
  <w:num w:numId="51">
    <w:abstractNumId w:val="27"/>
  </w:num>
  <w:num w:numId="52">
    <w:abstractNumId w:val="78"/>
  </w:num>
  <w:num w:numId="53">
    <w:abstractNumId w:val="53"/>
  </w:num>
  <w:num w:numId="54">
    <w:abstractNumId w:val="64"/>
  </w:num>
  <w:num w:numId="55">
    <w:abstractNumId w:val="31"/>
  </w:num>
  <w:num w:numId="56">
    <w:abstractNumId w:val="6"/>
  </w:num>
  <w:num w:numId="57">
    <w:abstractNumId w:val="12"/>
  </w:num>
  <w:num w:numId="58">
    <w:abstractNumId w:val="1"/>
  </w:num>
  <w:num w:numId="59">
    <w:abstractNumId w:val="86"/>
  </w:num>
  <w:num w:numId="60">
    <w:abstractNumId w:val="2"/>
  </w:num>
  <w:num w:numId="61">
    <w:abstractNumId w:val="48"/>
  </w:num>
  <w:num w:numId="62">
    <w:abstractNumId w:val="70"/>
  </w:num>
  <w:num w:numId="63">
    <w:abstractNumId w:val="79"/>
  </w:num>
  <w:num w:numId="64">
    <w:abstractNumId w:val="76"/>
  </w:num>
  <w:num w:numId="65">
    <w:abstractNumId w:val="11"/>
  </w:num>
  <w:num w:numId="66">
    <w:abstractNumId w:val="4"/>
  </w:num>
  <w:num w:numId="67">
    <w:abstractNumId w:val="34"/>
  </w:num>
  <w:num w:numId="68">
    <w:abstractNumId w:val="51"/>
  </w:num>
  <w:num w:numId="69">
    <w:abstractNumId w:val="32"/>
  </w:num>
  <w:num w:numId="70">
    <w:abstractNumId w:val="21"/>
  </w:num>
  <w:num w:numId="71">
    <w:abstractNumId w:val="40"/>
  </w:num>
  <w:num w:numId="72">
    <w:abstractNumId w:val="10"/>
  </w:num>
  <w:num w:numId="73">
    <w:abstractNumId w:val="66"/>
  </w:num>
  <w:num w:numId="74">
    <w:abstractNumId w:val="24"/>
  </w:num>
  <w:num w:numId="75">
    <w:abstractNumId w:val="89"/>
  </w:num>
  <w:num w:numId="76">
    <w:abstractNumId w:val="68"/>
  </w:num>
  <w:num w:numId="77">
    <w:abstractNumId w:val="57"/>
  </w:num>
  <w:num w:numId="78">
    <w:abstractNumId w:val="16"/>
  </w:num>
  <w:num w:numId="79">
    <w:abstractNumId w:val="29"/>
  </w:num>
  <w:num w:numId="80">
    <w:abstractNumId w:val="88"/>
  </w:num>
  <w:num w:numId="81">
    <w:abstractNumId w:val="44"/>
  </w:num>
  <w:num w:numId="82">
    <w:abstractNumId w:val="69"/>
  </w:num>
  <w:num w:numId="83">
    <w:abstractNumId w:val="75"/>
  </w:num>
  <w:num w:numId="84">
    <w:abstractNumId w:val="54"/>
  </w:num>
  <w:num w:numId="85">
    <w:abstractNumId w:val="61"/>
  </w:num>
  <w:num w:numId="86">
    <w:abstractNumId w:val="50"/>
  </w:num>
  <w:num w:numId="87">
    <w:abstractNumId w:val="65"/>
  </w:num>
  <w:num w:numId="88">
    <w:abstractNumId w:val="77"/>
  </w:num>
  <w:num w:numId="89">
    <w:abstractNumId w:val="73"/>
  </w:num>
  <w:num w:numId="90">
    <w:abstractNumId w:val="13"/>
  </w:num>
  <w:num w:numId="91">
    <w:abstractNumId w:val="28"/>
  </w:num>
  <w:num w:numId="92">
    <w:abstractNumId w:val="17"/>
  </w:num>
  <w:num w:numId="93">
    <w:abstractNumId w:val="74"/>
  </w:num>
  <w:num w:numId="94">
    <w:abstractNumId w:val="8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EE"/>
    <w:rsid w:val="0009546B"/>
    <w:rsid w:val="000F07E0"/>
    <w:rsid w:val="00113442"/>
    <w:rsid w:val="00154820"/>
    <w:rsid w:val="001704A4"/>
    <w:rsid w:val="00181D38"/>
    <w:rsid w:val="0018516A"/>
    <w:rsid w:val="001A3239"/>
    <w:rsid w:val="001C3D2F"/>
    <w:rsid w:val="001D7BE0"/>
    <w:rsid w:val="001F1763"/>
    <w:rsid w:val="002178E2"/>
    <w:rsid w:val="00225A3B"/>
    <w:rsid w:val="002361C9"/>
    <w:rsid w:val="00237C95"/>
    <w:rsid w:val="002419FC"/>
    <w:rsid w:val="00273AEE"/>
    <w:rsid w:val="002B28D9"/>
    <w:rsid w:val="002C3F24"/>
    <w:rsid w:val="003274D5"/>
    <w:rsid w:val="0035556B"/>
    <w:rsid w:val="0036342A"/>
    <w:rsid w:val="003A28ED"/>
    <w:rsid w:val="003B5488"/>
    <w:rsid w:val="003B6575"/>
    <w:rsid w:val="003E334A"/>
    <w:rsid w:val="003F49AE"/>
    <w:rsid w:val="00455CD9"/>
    <w:rsid w:val="00471494"/>
    <w:rsid w:val="0048707D"/>
    <w:rsid w:val="004B3546"/>
    <w:rsid w:val="004C2E9C"/>
    <w:rsid w:val="004F2E20"/>
    <w:rsid w:val="00503348"/>
    <w:rsid w:val="00505649"/>
    <w:rsid w:val="005123CB"/>
    <w:rsid w:val="005529E4"/>
    <w:rsid w:val="0056181C"/>
    <w:rsid w:val="00567F6E"/>
    <w:rsid w:val="0058295F"/>
    <w:rsid w:val="005D521D"/>
    <w:rsid w:val="00625FF9"/>
    <w:rsid w:val="006304E6"/>
    <w:rsid w:val="00632AD4"/>
    <w:rsid w:val="006417BF"/>
    <w:rsid w:val="00642EC5"/>
    <w:rsid w:val="00661FDC"/>
    <w:rsid w:val="006D281B"/>
    <w:rsid w:val="006E064E"/>
    <w:rsid w:val="006E4ED0"/>
    <w:rsid w:val="00701E39"/>
    <w:rsid w:val="00736AE9"/>
    <w:rsid w:val="00741CD6"/>
    <w:rsid w:val="00753170"/>
    <w:rsid w:val="0075746A"/>
    <w:rsid w:val="007749D9"/>
    <w:rsid w:val="00780C3C"/>
    <w:rsid w:val="00781226"/>
    <w:rsid w:val="0078176A"/>
    <w:rsid w:val="00783A30"/>
    <w:rsid w:val="00794759"/>
    <w:rsid w:val="00795E0E"/>
    <w:rsid w:val="007F0E37"/>
    <w:rsid w:val="00800307"/>
    <w:rsid w:val="00805257"/>
    <w:rsid w:val="00814BF7"/>
    <w:rsid w:val="0085162C"/>
    <w:rsid w:val="00852963"/>
    <w:rsid w:val="00853252"/>
    <w:rsid w:val="00857928"/>
    <w:rsid w:val="00862AB7"/>
    <w:rsid w:val="008A5B95"/>
    <w:rsid w:val="008C052C"/>
    <w:rsid w:val="008C16BA"/>
    <w:rsid w:val="008D40B6"/>
    <w:rsid w:val="008D5B0B"/>
    <w:rsid w:val="008E7EAE"/>
    <w:rsid w:val="008F4A10"/>
    <w:rsid w:val="0090528C"/>
    <w:rsid w:val="00974C13"/>
    <w:rsid w:val="00983BA1"/>
    <w:rsid w:val="00985658"/>
    <w:rsid w:val="009C5E50"/>
    <w:rsid w:val="009D3B4E"/>
    <w:rsid w:val="009D510F"/>
    <w:rsid w:val="009D5F07"/>
    <w:rsid w:val="009D67B7"/>
    <w:rsid w:val="00A260E2"/>
    <w:rsid w:val="00A32A1D"/>
    <w:rsid w:val="00A34C89"/>
    <w:rsid w:val="00A4318E"/>
    <w:rsid w:val="00A51F00"/>
    <w:rsid w:val="00A672C7"/>
    <w:rsid w:val="00A762D8"/>
    <w:rsid w:val="00A81461"/>
    <w:rsid w:val="00AD45AC"/>
    <w:rsid w:val="00AF1ED6"/>
    <w:rsid w:val="00B204B0"/>
    <w:rsid w:val="00B43C79"/>
    <w:rsid w:val="00B578B2"/>
    <w:rsid w:val="00B60DE8"/>
    <w:rsid w:val="00B64D6F"/>
    <w:rsid w:val="00B71468"/>
    <w:rsid w:val="00BB3BDF"/>
    <w:rsid w:val="00BC2817"/>
    <w:rsid w:val="00C1425A"/>
    <w:rsid w:val="00C22F16"/>
    <w:rsid w:val="00C239E0"/>
    <w:rsid w:val="00C738B9"/>
    <w:rsid w:val="00C75C49"/>
    <w:rsid w:val="00C9735E"/>
    <w:rsid w:val="00CA20D4"/>
    <w:rsid w:val="00CB0EB9"/>
    <w:rsid w:val="00CC2D80"/>
    <w:rsid w:val="00D339E9"/>
    <w:rsid w:val="00D34531"/>
    <w:rsid w:val="00D37105"/>
    <w:rsid w:val="00D4059B"/>
    <w:rsid w:val="00D81D10"/>
    <w:rsid w:val="00DA4D88"/>
    <w:rsid w:val="00DB7954"/>
    <w:rsid w:val="00E054E3"/>
    <w:rsid w:val="00E2346A"/>
    <w:rsid w:val="00E4303A"/>
    <w:rsid w:val="00E5707B"/>
    <w:rsid w:val="00E67DA2"/>
    <w:rsid w:val="00E856AF"/>
    <w:rsid w:val="00E904C6"/>
    <w:rsid w:val="00F23393"/>
    <w:rsid w:val="00F40457"/>
    <w:rsid w:val="00F95F7A"/>
    <w:rsid w:val="00FA3941"/>
    <w:rsid w:val="00FA3C86"/>
    <w:rsid w:val="00FB2C32"/>
    <w:rsid w:val="00FC69DB"/>
    <w:rsid w:val="00FE4C9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021DF0"/>
  <w15:docId w15:val="{0584B500-BDE0-49CB-A549-61433814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qFormat/>
    <w:rsid w:val="00F23393"/>
    <w:pPr>
      <w:outlineLvl w:val="2"/>
    </w:pPr>
    <w:rPr>
      <w:bCs/>
      <w:szCs w:val="26"/>
      <w:u w:val="none"/>
    </w:rPr>
  </w:style>
  <w:style w:type="paragraph" w:styleId="Heading4">
    <w:name w:val="heading 4"/>
    <w:basedOn w:val="Heading3"/>
    <w:next w:val="Normal"/>
    <w:link w:val="Heading4Char"/>
    <w:unhideWhenUsed/>
    <w:qFormat/>
    <w:rsid w:val="00F23393"/>
    <w:pPr>
      <w:outlineLvl w:val="3"/>
    </w:pPr>
    <w:rPr>
      <w:rFonts w:ascii="Cambria" w:hAnsi="Cambria"/>
      <w:szCs w:val="28"/>
    </w:rPr>
  </w:style>
  <w:style w:type="paragraph" w:styleId="Heading5">
    <w:name w:val="heading 5"/>
    <w:basedOn w:val="Normal"/>
    <w:next w:val="Normal"/>
    <w:link w:val="Heading5Char"/>
    <w:qFormat/>
    <w:rsid w:val="00273AEE"/>
    <w:pPr>
      <w:keepNext/>
      <w:spacing w:after="0"/>
      <w:ind w:left="360"/>
      <w:outlineLvl w:val="4"/>
    </w:pPr>
    <w:rPr>
      <w:rFonts w:ascii="Times New Roman" w:hAnsi="Times New Roman"/>
      <w:b/>
      <w:bCs/>
      <w:szCs w:val="24"/>
      <w:lang w:eastAsia="zh-CN"/>
    </w:rPr>
  </w:style>
  <w:style w:type="paragraph" w:styleId="Heading6">
    <w:name w:val="heading 6"/>
    <w:basedOn w:val="Normal"/>
    <w:next w:val="Normal"/>
    <w:link w:val="Heading6Char"/>
    <w:qFormat/>
    <w:rsid w:val="00273AEE"/>
    <w:pPr>
      <w:keepNext/>
      <w:numPr>
        <w:numId w:val="35"/>
      </w:numPr>
      <w:tabs>
        <w:tab w:val="clear" w:pos="360"/>
        <w:tab w:val="num" w:pos="720"/>
      </w:tabs>
      <w:spacing w:after="0"/>
      <w:outlineLvl w:val="5"/>
    </w:pPr>
    <w:rPr>
      <w:rFonts w:ascii="Times New Roman" w:hAnsi="Times New Roman"/>
      <w:b/>
      <w:bCs/>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NormalWeb">
    <w:name w:val="Normal (Web)"/>
    <w:basedOn w:val="Normal"/>
    <w:rsid w:val="00273AEE"/>
    <w:pPr>
      <w:spacing w:before="100" w:beforeAutospacing="1" w:after="100" w:afterAutospacing="1"/>
    </w:pPr>
    <w:rPr>
      <w:rFonts w:ascii="Times New Roman" w:eastAsia="SimSun" w:hAnsi="Times New Roman"/>
      <w:szCs w:val="24"/>
      <w:lang w:eastAsia="zh-CN"/>
    </w:rPr>
  </w:style>
  <w:style w:type="paragraph" w:styleId="ListParagraph">
    <w:name w:val="List Paragraph"/>
    <w:basedOn w:val="Normal"/>
    <w:uiPriority w:val="34"/>
    <w:qFormat/>
    <w:rsid w:val="00273AEE"/>
    <w:pPr>
      <w:ind w:left="720"/>
      <w:contextualSpacing/>
    </w:pPr>
  </w:style>
  <w:style w:type="paragraph" w:styleId="PlainText">
    <w:name w:val="Plain Text"/>
    <w:basedOn w:val="Normal"/>
    <w:link w:val="PlainTextChar"/>
    <w:rsid w:val="00273AEE"/>
    <w:pPr>
      <w:spacing w:after="0"/>
    </w:pPr>
    <w:rPr>
      <w:rFonts w:ascii="Courier New" w:hAnsi="Courier New" w:cs="Courier New"/>
      <w:sz w:val="20"/>
    </w:rPr>
  </w:style>
  <w:style w:type="character" w:customStyle="1" w:styleId="PlainTextChar">
    <w:name w:val="Plain Text Char"/>
    <w:basedOn w:val="DefaultParagraphFont"/>
    <w:link w:val="PlainText"/>
    <w:rsid w:val="00273AEE"/>
    <w:rPr>
      <w:rFonts w:ascii="Courier New" w:hAnsi="Courier New" w:cs="Courier New"/>
    </w:rPr>
  </w:style>
  <w:style w:type="character" w:customStyle="1" w:styleId="Heading5Char">
    <w:name w:val="Heading 5 Char"/>
    <w:basedOn w:val="DefaultParagraphFont"/>
    <w:link w:val="Heading5"/>
    <w:rsid w:val="00273AEE"/>
    <w:rPr>
      <w:rFonts w:ascii="Times New Roman" w:hAnsi="Times New Roman" w:cs="Times New Roman"/>
      <w:b/>
      <w:bCs/>
      <w:sz w:val="24"/>
      <w:szCs w:val="24"/>
      <w:lang w:eastAsia="zh-CN"/>
    </w:rPr>
  </w:style>
  <w:style w:type="character" w:customStyle="1" w:styleId="Heading6Char">
    <w:name w:val="Heading 6 Char"/>
    <w:basedOn w:val="DefaultParagraphFont"/>
    <w:link w:val="Heading6"/>
    <w:rsid w:val="00273AEE"/>
    <w:rPr>
      <w:rFonts w:ascii="Times New Roman" w:hAnsi="Times New Roman" w:cs="Times New Roman"/>
      <w:b/>
      <w:bCs/>
      <w:sz w:val="24"/>
      <w:szCs w:val="24"/>
      <w:lang w:eastAsia="zh-CN"/>
    </w:rPr>
  </w:style>
  <w:style w:type="paragraph" w:styleId="BodyTextIndent">
    <w:name w:val="Body Text Indent"/>
    <w:basedOn w:val="Normal"/>
    <w:link w:val="BodyTextIndentChar"/>
    <w:rsid w:val="00273AEE"/>
    <w:pPr>
      <w:spacing w:after="0"/>
      <w:ind w:left="720" w:firstLine="720"/>
    </w:pPr>
    <w:rPr>
      <w:rFonts w:ascii="Times New Roman" w:hAnsi="Times New Roman"/>
      <w:szCs w:val="24"/>
      <w:lang w:eastAsia="zh-CN"/>
    </w:rPr>
  </w:style>
  <w:style w:type="character" w:customStyle="1" w:styleId="BodyTextIndentChar">
    <w:name w:val="Body Text Indent Char"/>
    <w:basedOn w:val="DefaultParagraphFont"/>
    <w:link w:val="BodyTextIndent"/>
    <w:rsid w:val="00273AEE"/>
    <w:rPr>
      <w:rFonts w:ascii="Times New Roman" w:hAnsi="Times New Roman" w:cs="Times New Roman"/>
      <w:sz w:val="24"/>
      <w:szCs w:val="24"/>
      <w:lang w:eastAsia="zh-CN"/>
    </w:rPr>
  </w:style>
  <w:style w:type="paragraph" w:styleId="BodyText">
    <w:name w:val="Body Text"/>
    <w:basedOn w:val="Normal"/>
    <w:link w:val="BodyTextChar"/>
    <w:rsid w:val="00273AEE"/>
    <w:pPr>
      <w:spacing w:after="0"/>
    </w:pPr>
    <w:rPr>
      <w:rFonts w:ascii="Times New Roman" w:hAnsi="Times New Roman"/>
      <w:szCs w:val="24"/>
      <w:lang w:eastAsia="zh-CN"/>
    </w:rPr>
  </w:style>
  <w:style w:type="character" w:customStyle="1" w:styleId="BodyTextChar">
    <w:name w:val="Body Text Char"/>
    <w:basedOn w:val="DefaultParagraphFont"/>
    <w:link w:val="BodyText"/>
    <w:rsid w:val="00273AEE"/>
    <w:rPr>
      <w:rFonts w:ascii="Times New Roman" w:hAnsi="Times New Roman" w:cs="Times New Roman"/>
      <w:sz w:val="24"/>
      <w:szCs w:val="24"/>
      <w:lang w:eastAsia="zh-CN"/>
    </w:rPr>
  </w:style>
  <w:style w:type="paragraph" w:styleId="BodyTextIndent3">
    <w:name w:val="Body Text Indent 3"/>
    <w:basedOn w:val="Normal"/>
    <w:link w:val="BodyTextIndent3Char"/>
    <w:rsid w:val="00273AEE"/>
    <w:pPr>
      <w:spacing w:after="0"/>
      <w:ind w:left="1440"/>
    </w:pPr>
    <w:rPr>
      <w:rFonts w:ascii="Times New Roman" w:hAnsi="Times New Roman"/>
      <w:szCs w:val="24"/>
      <w:lang w:eastAsia="zh-CN"/>
    </w:rPr>
  </w:style>
  <w:style w:type="character" w:customStyle="1" w:styleId="BodyTextIndent3Char">
    <w:name w:val="Body Text Indent 3 Char"/>
    <w:basedOn w:val="DefaultParagraphFont"/>
    <w:link w:val="BodyTextIndent3"/>
    <w:rsid w:val="00273AEE"/>
    <w:rPr>
      <w:rFonts w:ascii="Times New Roman" w:hAnsi="Times New Roman" w:cs="Times New Roman"/>
      <w:sz w:val="24"/>
      <w:szCs w:val="24"/>
      <w:lang w:eastAsia="zh-CN"/>
    </w:rPr>
  </w:style>
  <w:style w:type="paragraph" w:styleId="BodyText2">
    <w:name w:val="Body Text 2"/>
    <w:basedOn w:val="Normal"/>
    <w:link w:val="BodyText2Char"/>
    <w:rsid w:val="00273AEE"/>
    <w:pPr>
      <w:spacing w:after="0"/>
    </w:pPr>
    <w:rPr>
      <w:rFonts w:ascii="Times New Roman" w:hAnsi="Times New Roman"/>
      <w:i/>
      <w:iCs/>
      <w:szCs w:val="24"/>
      <w:lang w:eastAsia="zh-CN"/>
    </w:rPr>
  </w:style>
  <w:style w:type="character" w:customStyle="1" w:styleId="BodyText2Char">
    <w:name w:val="Body Text 2 Char"/>
    <w:basedOn w:val="DefaultParagraphFont"/>
    <w:link w:val="BodyText2"/>
    <w:rsid w:val="00273AEE"/>
    <w:rPr>
      <w:rFonts w:ascii="Times New Roman" w:hAnsi="Times New Roman" w:cs="Times New Roman"/>
      <w:i/>
      <w:iCs/>
      <w:sz w:val="24"/>
      <w:szCs w:val="24"/>
      <w:lang w:eastAsia="zh-CN"/>
    </w:rPr>
  </w:style>
  <w:style w:type="paragraph" w:styleId="BodyTextIndent2">
    <w:name w:val="Body Text Indent 2"/>
    <w:basedOn w:val="Normal"/>
    <w:link w:val="BodyTextIndent2Char"/>
    <w:rsid w:val="00273AEE"/>
    <w:pPr>
      <w:spacing w:after="0"/>
      <w:ind w:left="2160"/>
    </w:pPr>
    <w:rPr>
      <w:rFonts w:ascii="Times New Roman" w:hAnsi="Times New Roman"/>
      <w:szCs w:val="24"/>
      <w:lang w:eastAsia="zh-CN"/>
    </w:rPr>
  </w:style>
  <w:style w:type="character" w:customStyle="1" w:styleId="BodyTextIndent2Char">
    <w:name w:val="Body Text Indent 2 Char"/>
    <w:basedOn w:val="DefaultParagraphFont"/>
    <w:link w:val="BodyTextIndent2"/>
    <w:rsid w:val="00273AEE"/>
    <w:rPr>
      <w:rFonts w:ascii="Times New Roman" w:hAnsi="Times New Roman" w:cs="Times New Roman"/>
      <w:sz w:val="24"/>
      <w:szCs w:val="24"/>
      <w:lang w:eastAsia="zh-CN"/>
    </w:rPr>
  </w:style>
  <w:style w:type="paragraph" w:styleId="BodyText3">
    <w:name w:val="Body Text 3"/>
    <w:basedOn w:val="Normal"/>
    <w:link w:val="BodyText3Char"/>
    <w:rsid w:val="00273AEE"/>
    <w:pPr>
      <w:spacing w:after="0"/>
      <w:jc w:val="center"/>
    </w:pPr>
    <w:rPr>
      <w:rFonts w:ascii="Times New Roman" w:hAnsi="Times New Roman"/>
      <w:b/>
      <w:bCs/>
      <w:sz w:val="36"/>
      <w:szCs w:val="36"/>
      <w:lang w:eastAsia="zh-CN"/>
    </w:rPr>
  </w:style>
  <w:style w:type="character" w:customStyle="1" w:styleId="BodyText3Char">
    <w:name w:val="Body Text 3 Char"/>
    <w:basedOn w:val="DefaultParagraphFont"/>
    <w:link w:val="BodyText3"/>
    <w:rsid w:val="00273AEE"/>
    <w:rPr>
      <w:rFonts w:ascii="Times New Roman" w:hAnsi="Times New Roman" w:cs="Times New Roman"/>
      <w:b/>
      <w:bCs/>
      <w:sz w:val="36"/>
      <w:szCs w:val="36"/>
      <w:lang w:eastAsia="zh-CN"/>
    </w:rPr>
  </w:style>
  <w:style w:type="paragraph" w:customStyle="1" w:styleId="CM1">
    <w:name w:val="CM1"/>
    <w:basedOn w:val="Normal"/>
    <w:next w:val="Normal"/>
    <w:uiPriority w:val="99"/>
    <w:rsid w:val="00781226"/>
    <w:pPr>
      <w:widowControl w:val="0"/>
      <w:autoSpaceDE w:val="0"/>
      <w:autoSpaceDN w:val="0"/>
      <w:adjustRightInd w:val="0"/>
      <w:spacing w:after="0"/>
    </w:pPr>
    <w:rPr>
      <w:rFonts w:ascii="Arial" w:hAnsi="Arial" w:cs="Arial"/>
      <w:szCs w:val="24"/>
    </w:rPr>
  </w:style>
  <w:style w:type="paragraph" w:customStyle="1" w:styleId="CM27">
    <w:name w:val="CM27"/>
    <w:basedOn w:val="Normal"/>
    <w:next w:val="Normal"/>
    <w:uiPriority w:val="99"/>
    <w:rsid w:val="00781226"/>
    <w:pPr>
      <w:widowControl w:val="0"/>
      <w:autoSpaceDE w:val="0"/>
      <w:autoSpaceDN w:val="0"/>
      <w:adjustRightInd w:val="0"/>
      <w:spacing w:after="0"/>
    </w:pPr>
    <w:rPr>
      <w:rFonts w:ascii="Arial" w:hAnsi="Arial" w:cs="Arial"/>
      <w:szCs w:val="24"/>
    </w:rPr>
  </w:style>
  <w:style w:type="paragraph" w:customStyle="1" w:styleId="Default">
    <w:name w:val="Default"/>
    <w:rsid w:val="00781226"/>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uiPriority w:val="99"/>
    <w:rsid w:val="00781226"/>
    <w:rPr>
      <w:color w:val="auto"/>
    </w:rPr>
  </w:style>
  <w:style w:type="character" w:styleId="LineNumber">
    <w:name w:val="line number"/>
    <w:basedOn w:val="DefaultParagraphFont"/>
    <w:uiPriority w:val="99"/>
    <w:semiHidden/>
    <w:unhideWhenUsed/>
    <w:rsid w:val="004C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8344">
      <w:bodyDiv w:val="1"/>
      <w:marLeft w:val="0"/>
      <w:marRight w:val="0"/>
      <w:marTop w:val="0"/>
      <w:marBottom w:val="0"/>
      <w:divBdr>
        <w:top w:val="none" w:sz="0" w:space="0" w:color="auto"/>
        <w:left w:val="none" w:sz="0" w:space="0" w:color="auto"/>
        <w:bottom w:val="none" w:sz="0" w:space="0" w:color="auto"/>
        <w:right w:val="none" w:sz="0" w:space="0" w:color="auto"/>
      </w:divBdr>
    </w:div>
    <w:div w:id="302195289">
      <w:bodyDiv w:val="1"/>
      <w:marLeft w:val="0"/>
      <w:marRight w:val="0"/>
      <w:marTop w:val="0"/>
      <w:marBottom w:val="0"/>
      <w:divBdr>
        <w:top w:val="none" w:sz="0" w:space="0" w:color="auto"/>
        <w:left w:val="none" w:sz="0" w:space="0" w:color="auto"/>
        <w:bottom w:val="none" w:sz="0" w:space="0" w:color="auto"/>
        <w:right w:val="none" w:sz="0" w:space="0" w:color="auto"/>
      </w:divBdr>
    </w:div>
    <w:div w:id="333648443">
      <w:bodyDiv w:val="1"/>
      <w:marLeft w:val="0"/>
      <w:marRight w:val="0"/>
      <w:marTop w:val="0"/>
      <w:marBottom w:val="0"/>
      <w:divBdr>
        <w:top w:val="none" w:sz="0" w:space="0" w:color="auto"/>
        <w:left w:val="none" w:sz="0" w:space="0" w:color="auto"/>
        <w:bottom w:val="none" w:sz="0" w:space="0" w:color="auto"/>
        <w:right w:val="none" w:sz="0" w:space="0" w:color="auto"/>
      </w:divBdr>
    </w:div>
    <w:div w:id="805779708">
      <w:bodyDiv w:val="1"/>
      <w:marLeft w:val="0"/>
      <w:marRight w:val="0"/>
      <w:marTop w:val="0"/>
      <w:marBottom w:val="0"/>
      <w:divBdr>
        <w:top w:val="none" w:sz="0" w:space="0" w:color="auto"/>
        <w:left w:val="none" w:sz="0" w:space="0" w:color="auto"/>
        <w:bottom w:val="none" w:sz="0" w:space="0" w:color="auto"/>
        <w:right w:val="none" w:sz="0" w:space="0" w:color="auto"/>
      </w:divBdr>
    </w:div>
    <w:div w:id="13329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E96C3C1EDA447AABFD63283AB7FE9" ma:contentTypeVersion="0" ma:contentTypeDescription="Create a new document." ma:contentTypeScope="" ma:versionID="0ecf9cfd9096e621299e52f03843d26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DB43C-E914-434F-B9C1-C8C4C92D3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061825-596E-4EDC-B54F-63B81F690DF5}">
  <ds:schemaRefs>
    <ds:schemaRef ds:uri="http://schemas.microsoft.com/sharepoint/v3/contenttype/forms"/>
  </ds:schemaRefs>
</ds:datastoreItem>
</file>

<file path=customXml/itemProps3.xml><?xml version="1.0" encoding="utf-8"?>
<ds:datastoreItem xmlns:ds="http://schemas.openxmlformats.org/officeDocument/2006/customXml" ds:itemID="{DD1BBD7A-EB6F-4B92-AD01-AE999A8245A0}">
  <ds:schemaRef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B38CE4C-27D1-44F1-979C-CBB316C5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Article 30</vt:lpstr>
    </vt:vector>
  </TitlesOfParts>
  <Company>Social Security Administration</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30</dc:title>
  <dc:creator>Bowser, Christopher</dc:creator>
  <cp:lastModifiedBy>Kuhn, John D.</cp:lastModifiedBy>
  <cp:revision>3</cp:revision>
  <dcterms:created xsi:type="dcterms:W3CDTF">2018-06-18T15:52:00Z</dcterms:created>
  <dcterms:modified xsi:type="dcterms:W3CDTF">2018-06-19T13:54:00Z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0x010100F30E96C3C1EDA447AABFD63283AB7FE9</vt:lpwstr>
  </property>
  <property fmtid="{D5CDD505-2E9C-101B-9397-08002B2CF9AE}" pid="3" name="Sort Article">
    <vt:r8>30</vt:r8>
  </property>
  <property fmtid="{D5CDD505-2E9C-101B-9397-08002B2CF9AE}" pid="4" name="Order">
    <vt:r8>26200</vt:r8>
  </property>
  <property fmtid="{D5CDD505-2E9C-101B-9397-08002B2CF9AE}" pid="5" name="Article Name">
    <vt:lpwstr>Expedited Arbitration</vt:lpwstr>
  </property>
</Properties>
</file>